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90D" w:rsidRPr="00541293" w:rsidRDefault="0006790D" w:rsidP="0006790D"/>
    <w:p w:rsidR="0006790D" w:rsidRDefault="0006790D" w:rsidP="0006790D">
      <w:pPr>
        <w:jc w:val="center"/>
        <w:rPr>
          <w:b/>
          <w:sz w:val="28"/>
          <w:szCs w:val="28"/>
        </w:rPr>
      </w:pPr>
    </w:p>
    <w:p w:rsidR="009B0171" w:rsidRPr="00541293" w:rsidRDefault="009B0171" w:rsidP="0006790D">
      <w:pPr>
        <w:jc w:val="center"/>
      </w:pPr>
    </w:p>
    <w:p w:rsidR="0006790D" w:rsidRPr="00541293" w:rsidRDefault="0006790D" w:rsidP="0006790D">
      <w:pPr>
        <w:jc w:val="center"/>
        <w:rPr>
          <w:b/>
          <w:color w:val="2E74B5" w:themeColor="accent1" w:themeShade="BF"/>
          <w:sz w:val="44"/>
          <w:szCs w:val="32"/>
        </w:rPr>
      </w:pPr>
    </w:p>
    <w:p w:rsidR="0006790D" w:rsidRPr="007628F0" w:rsidRDefault="0006790D" w:rsidP="0006790D">
      <w:pPr>
        <w:pStyle w:val="Paragraph"/>
      </w:pPr>
    </w:p>
    <w:p w:rsidR="0006790D" w:rsidRPr="00051CCA" w:rsidRDefault="0006790D" w:rsidP="0006790D">
      <w:pPr>
        <w:pStyle w:val="Heading41"/>
      </w:pPr>
      <w:r w:rsidRPr="00051CCA">
        <w:t>EVENT REPORT FORM</w:t>
      </w:r>
    </w:p>
    <w:p w:rsidR="0006790D" w:rsidRPr="007628F0" w:rsidRDefault="0006790D" w:rsidP="0006790D">
      <w:pPr>
        <w:pStyle w:val="Paragraph"/>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85"/>
        <w:gridCol w:w="5702"/>
      </w:tblGrid>
      <w:tr w:rsidR="00A9613A" w:rsidRPr="006D4ADD" w:rsidTr="00686126">
        <w:tc>
          <w:tcPr>
            <w:tcW w:w="1930" w:type="pct"/>
            <w:shd w:val="clear" w:color="auto" w:fill="DEEAF6" w:themeFill="accent1" w:themeFillTint="33"/>
          </w:tcPr>
          <w:p w:rsidR="00A9613A" w:rsidRPr="0059023E" w:rsidRDefault="00A9613A" w:rsidP="00686126">
            <w:pPr>
              <w:ind w:firstLine="0"/>
              <w:rPr>
                <w:rFonts w:cs="Times New Roman"/>
                <w:b/>
                <w:lang w:val="en-GB"/>
              </w:rPr>
            </w:pPr>
            <w:r w:rsidRPr="0059023E">
              <w:rPr>
                <w:rFonts w:cs="Times New Roman"/>
                <w:b/>
                <w:sz w:val="22"/>
                <w:lang w:val="en-GB"/>
              </w:rPr>
              <w:t>Project title</w:t>
            </w:r>
          </w:p>
        </w:tc>
        <w:tc>
          <w:tcPr>
            <w:tcW w:w="3070" w:type="pct"/>
          </w:tcPr>
          <w:p w:rsidR="00A9613A" w:rsidRPr="00A9613A" w:rsidRDefault="00A9613A" w:rsidP="005C5831">
            <w:pPr>
              <w:ind w:firstLine="0"/>
              <w:jc w:val="both"/>
              <w:rPr>
                <w:rFonts w:cstheme="majorHAnsi"/>
              </w:rPr>
            </w:pPr>
            <w:r w:rsidRPr="00A9613A">
              <w:rPr>
                <w:rFonts w:cstheme="majorHAnsi"/>
                <w:sz w:val="22"/>
              </w:rPr>
              <w:t>Partnership for Promotion and Popularization of Electrical Mobility through Transformation and Modernization of WB HEIs Study Programs</w:t>
            </w:r>
          </w:p>
        </w:tc>
      </w:tr>
      <w:tr w:rsidR="00A9613A" w:rsidRPr="006D4ADD" w:rsidTr="00686126">
        <w:tc>
          <w:tcPr>
            <w:tcW w:w="1930" w:type="pct"/>
            <w:shd w:val="clear" w:color="auto" w:fill="DEEAF6" w:themeFill="accent1" w:themeFillTint="33"/>
          </w:tcPr>
          <w:p w:rsidR="00A9613A" w:rsidRPr="0059023E" w:rsidRDefault="00A9613A" w:rsidP="00686126">
            <w:pPr>
              <w:ind w:firstLine="0"/>
              <w:rPr>
                <w:rFonts w:cs="Times New Roman"/>
                <w:b/>
                <w:lang w:val="en-GB"/>
              </w:rPr>
            </w:pPr>
            <w:r w:rsidRPr="0059023E">
              <w:rPr>
                <w:rFonts w:cs="Times New Roman"/>
                <w:b/>
                <w:sz w:val="22"/>
                <w:lang w:val="en-GB"/>
              </w:rPr>
              <w:t>Project acronym</w:t>
            </w:r>
          </w:p>
        </w:tc>
        <w:tc>
          <w:tcPr>
            <w:tcW w:w="3070" w:type="pct"/>
          </w:tcPr>
          <w:p w:rsidR="00A9613A" w:rsidRPr="00A9613A" w:rsidRDefault="00A9613A" w:rsidP="005C5831">
            <w:pPr>
              <w:ind w:firstLine="0"/>
              <w:rPr>
                <w:rFonts w:cstheme="majorHAnsi"/>
              </w:rPr>
            </w:pPr>
            <w:r w:rsidRPr="00A9613A">
              <w:rPr>
                <w:rFonts w:cstheme="majorHAnsi"/>
                <w:sz w:val="22"/>
              </w:rPr>
              <w:t>PELMOB</w:t>
            </w:r>
          </w:p>
        </w:tc>
      </w:tr>
      <w:tr w:rsidR="00A9613A" w:rsidRPr="006D4ADD" w:rsidTr="00686126">
        <w:tc>
          <w:tcPr>
            <w:tcW w:w="1930" w:type="pct"/>
            <w:shd w:val="clear" w:color="auto" w:fill="DEEAF6" w:themeFill="accent1" w:themeFillTint="33"/>
          </w:tcPr>
          <w:p w:rsidR="00A9613A" w:rsidRPr="0059023E" w:rsidRDefault="00A9613A" w:rsidP="00686126">
            <w:pPr>
              <w:ind w:firstLine="0"/>
              <w:rPr>
                <w:rFonts w:cs="Times New Roman"/>
                <w:b/>
                <w:lang w:val="en-GB"/>
              </w:rPr>
            </w:pPr>
            <w:r w:rsidRPr="0059023E">
              <w:rPr>
                <w:rFonts w:cs="Times New Roman"/>
                <w:b/>
                <w:sz w:val="22"/>
                <w:lang w:val="en-GB"/>
              </w:rPr>
              <w:t>Project reference number</w:t>
            </w:r>
          </w:p>
        </w:tc>
        <w:tc>
          <w:tcPr>
            <w:tcW w:w="3070" w:type="pct"/>
          </w:tcPr>
          <w:p w:rsidR="00A9613A" w:rsidRPr="00A9613A" w:rsidRDefault="00A9613A" w:rsidP="005C5831">
            <w:pPr>
              <w:ind w:firstLine="0"/>
              <w:rPr>
                <w:rFonts w:cstheme="majorHAnsi"/>
              </w:rPr>
            </w:pPr>
            <w:r w:rsidRPr="00A9613A">
              <w:rPr>
                <w:rFonts w:cs="Book Antiqua"/>
                <w:color w:val="000000"/>
                <w:spacing w:val="4"/>
                <w:sz w:val="22"/>
              </w:rPr>
              <w:t>101082860/ERASMUS-EDU-2022-CBHE-STRAND-2</w:t>
            </w:r>
          </w:p>
        </w:tc>
      </w:tr>
      <w:tr w:rsidR="00A9613A" w:rsidRPr="006D4ADD" w:rsidTr="00686126">
        <w:tc>
          <w:tcPr>
            <w:tcW w:w="1930" w:type="pct"/>
            <w:shd w:val="clear" w:color="auto" w:fill="DEEAF6" w:themeFill="accent1" w:themeFillTint="33"/>
          </w:tcPr>
          <w:p w:rsidR="00A9613A" w:rsidRPr="0059023E" w:rsidRDefault="00A9613A" w:rsidP="00686126">
            <w:pPr>
              <w:ind w:firstLine="0"/>
              <w:rPr>
                <w:rFonts w:cs="Times New Roman"/>
                <w:b/>
                <w:lang w:val="en-GB"/>
              </w:rPr>
            </w:pPr>
            <w:r w:rsidRPr="0059023E">
              <w:rPr>
                <w:rFonts w:cs="Times New Roman"/>
                <w:b/>
                <w:sz w:val="22"/>
                <w:lang w:val="en-GB"/>
              </w:rPr>
              <w:t>Coordinator</w:t>
            </w:r>
          </w:p>
        </w:tc>
        <w:tc>
          <w:tcPr>
            <w:tcW w:w="3070" w:type="pct"/>
          </w:tcPr>
          <w:p w:rsidR="00A9613A" w:rsidRPr="0059023E" w:rsidRDefault="00A9613A" w:rsidP="00686126">
            <w:pPr>
              <w:ind w:firstLine="0"/>
              <w:rPr>
                <w:rFonts w:cs="Times New Roman"/>
                <w:lang w:val="en-GB"/>
              </w:rPr>
            </w:pPr>
            <w:r w:rsidRPr="0059023E">
              <w:rPr>
                <w:rFonts w:cs="Times New Roman"/>
                <w:sz w:val="22"/>
                <w:lang w:val="en-GB"/>
              </w:rPr>
              <w:t xml:space="preserve">University of </w:t>
            </w:r>
            <w:proofErr w:type="spellStart"/>
            <w:r w:rsidRPr="0059023E">
              <w:rPr>
                <w:rFonts w:cs="Times New Roman"/>
                <w:sz w:val="22"/>
                <w:lang w:val="en-GB"/>
              </w:rPr>
              <w:t>Mitrovica</w:t>
            </w:r>
            <w:proofErr w:type="spellEnd"/>
          </w:p>
        </w:tc>
      </w:tr>
      <w:tr w:rsidR="00A9613A" w:rsidRPr="006D4ADD" w:rsidTr="00686126">
        <w:tc>
          <w:tcPr>
            <w:tcW w:w="1930" w:type="pct"/>
            <w:shd w:val="clear" w:color="auto" w:fill="DEEAF6" w:themeFill="accent1" w:themeFillTint="33"/>
          </w:tcPr>
          <w:p w:rsidR="00A9613A" w:rsidRPr="0059023E" w:rsidRDefault="00A9613A" w:rsidP="00686126">
            <w:pPr>
              <w:ind w:firstLine="0"/>
              <w:rPr>
                <w:rFonts w:cs="Times New Roman"/>
                <w:b/>
                <w:lang w:val="en-GB"/>
              </w:rPr>
            </w:pPr>
            <w:r w:rsidRPr="0059023E">
              <w:rPr>
                <w:rFonts w:cs="Times New Roman"/>
                <w:b/>
                <w:sz w:val="22"/>
                <w:lang w:val="en-GB"/>
              </w:rPr>
              <w:t>Project start date</w:t>
            </w:r>
          </w:p>
        </w:tc>
        <w:tc>
          <w:tcPr>
            <w:tcW w:w="3070" w:type="pct"/>
          </w:tcPr>
          <w:p w:rsidR="00A9613A" w:rsidRPr="0059023E" w:rsidRDefault="00A9613A" w:rsidP="00686126">
            <w:pPr>
              <w:ind w:firstLine="0"/>
              <w:rPr>
                <w:rFonts w:cs="Times New Roman"/>
                <w:lang w:val="en-GB"/>
              </w:rPr>
            </w:pPr>
            <w:r w:rsidRPr="0059023E">
              <w:rPr>
                <w:rFonts w:cs="Times New Roman"/>
                <w:sz w:val="22"/>
                <w:lang w:val="en-GB"/>
              </w:rPr>
              <w:t>December 01, 2022</w:t>
            </w:r>
          </w:p>
        </w:tc>
      </w:tr>
      <w:tr w:rsidR="00A9613A" w:rsidRPr="006D4ADD" w:rsidTr="00686126">
        <w:tc>
          <w:tcPr>
            <w:tcW w:w="1930" w:type="pct"/>
            <w:shd w:val="clear" w:color="auto" w:fill="DEEAF6" w:themeFill="accent1" w:themeFillTint="33"/>
          </w:tcPr>
          <w:p w:rsidR="00A9613A" w:rsidRPr="0059023E" w:rsidRDefault="00A9613A" w:rsidP="00686126">
            <w:pPr>
              <w:ind w:firstLine="0"/>
              <w:rPr>
                <w:rFonts w:cs="Times New Roman"/>
                <w:b/>
                <w:lang w:val="en-GB"/>
              </w:rPr>
            </w:pPr>
            <w:r w:rsidRPr="0059023E">
              <w:rPr>
                <w:rFonts w:cs="Times New Roman"/>
                <w:b/>
                <w:sz w:val="22"/>
                <w:lang w:val="en-GB"/>
              </w:rPr>
              <w:t>Project duration</w:t>
            </w:r>
          </w:p>
        </w:tc>
        <w:tc>
          <w:tcPr>
            <w:tcW w:w="3070" w:type="pct"/>
          </w:tcPr>
          <w:p w:rsidR="00A9613A" w:rsidRPr="0059023E" w:rsidRDefault="00A9613A" w:rsidP="00686126">
            <w:pPr>
              <w:ind w:firstLine="0"/>
              <w:rPr>
                <w:rFonts w:cs="Times New Roman"/>
                <w:lang w:val="en-GB"/>
              </w:rPr>
            </w:pPr>
            <w:r w:rsidRPr="0059023E">
              <w:rPr>
                <w:rFonts w:cs="Times New Roman"/>
                <w:sz w:val="22"/>
                <w:lang w:val="en-GB"/>
              </w:rPr>
              <w:t>36 months</w:t>
            </w:r>
          </w:p>
        </w:tc>
      </w:tr>
    </w:tbl>
    <w:p w:rsidR="0006790D" w:rsidRPr="00051CCA" w:rsidRDefault="0006790D" w:rsidP="0006790D">
      <w:pPr>
        <w:pStyle w:val="Paragraph"/>
      </w:pPr>
    </w:p>
    <w:p w:rsidR="0006790D" w:rsidRDefault="0006790D" w:rsidP="0006790D">
      <w:pPr>
        <w:widowControl w:val="0"/>
        <w:autoSpaceDE w:val="0"/>
        <w:autoSpaceDN w:val="0"/>
        <w:adjustRightInd w:val="0"/>
        <w:spacing w:line="237" w:lineRule="auto"/>
        <w:ind w:left="782" w:right="1169"/>
        <w:jc w:val="both"/>
        <w:rPr>
          <w:rFonts w:cs="Book Antiqua"/>
          <w:i/>
          <w:iCs/>
          <w:color w:val="000000"/>
          <w:spacing w:val="-2"/>
        </w:rPr>
      </w:pPr>
    </w:p>
    <w:p w:rsidR="0006790D" w:rsidRDefault="0006790D" w:rsidP="0006790D">
      <w:pPr>
        <w:widowControl w:val="0"/>
        <w:autoSpaceDE w:val="0"/>
        <w:autoSpaceDN w:val="0"/>
        <w:adjustRightInd w:val="0"/>
        <w:spacing w:line="237" w:lineRule="auto"/>
        <w:ind w:left="782" w:right="1169"/>
        <w:jc w:val="both"/>
        <w:rPr>
          <w:rFonts w:cs="Book Antiqua"/>
          <w:i/>
          <w:iCs/>
          <w:color w:val="000000"/>
          <w:spacing w:val="-2"/>
        </w:rPr>
      </w:pPr>
    </w:p>
    <w:p w:rsidR="0006790D" w:rsidRDefault="0006790D" w:rsidP="0006790D">
      <w:pPr>
        <w:widowControl w:val="0"/>
        <w:autoSpaceDE w:val="0"/>
        <w:autoSpaceDN w:val="0"/>
        <w:adjustRightInd w:val="0"/>
        <w:spacing w:line="237" w:lineRule="auto"/>
        <w:ind w:left="782" w:right="1169"/>
        <w:jc w:val="both"/>
        <w:rPr>
          <w:rFonts w:cs="Book Antiqua"/>
          <w:i/>
          <w:iCs/>
          <w:color w:val="000000"/>
          <w:spacing w:val="-2"/>
        </w:rPr>
      </w:pPr>
    </w:p>
    <w:p w:rsidR="0006790D" w:rsidRDefault="0006790D" w:rsidP="0006790D">
      <w:pPr>
        <w:widowControl w:val="0"/>
        <w:autoSpaceDE w:val="0"/>
        <w:autoSpaceDN w:val="0"/>
        <w:adjustRightInd w:val="0"/>
        <w:spacing w:line="237" w:lineRule="auto"/>
        <w:ind w:left="782" w:right="1169"/>
        <w:jc w:val="both"/>
        <w:rPr>
          <w:rFonts w:cs="Book Antiqua"/>
          <w:i/>
          <w:iCs/>
          <w:color w:val="000000"/>
          <w:spacing w:val="-2"/>
        </w:rPr>
      </w:pPr>
    </w:p>
    <w:p w:rsidR="0006790D" w:rsidRDefault="0006790D" w:rsidP="0006790D">
      <w:pPr>
        <w:widowControl w:val="0"/>
        <w:autoSpaceDE w:val="0"/>
        <w:autoSpaceDN w:val="0"/>
        <w:adjustRightInd w:val="0"/>
        <w:spacing w:line="237" w:lineRule="auto"/>
        <w:ind w:left="782" w:right="1169"/>
        <w:jc w:val="both"/>
        <w:rPr>
          <w:rFonts w:cs="Book Antiqua"/>
          <w:i/>
          <w:iCs/>
          <w:color w:val="000000"/>
          <w:spacing w:val="-2"/>
        </w:rPr>
      </w:pPr>
    </w:p>
    <w:p w:rsidR="0006790D" w:rsidRDefault="0006790D" w:rsidP="0006790D">
      <w:pPr>
        <w:widowControl w:val="0"/>
        <w:autoSpaceDE w:val="0"/>
        <w:autoSpaceDN w:val="0"/>
        <w:adjustRightInd w:val="0"/>
        <w:spacing w:line="237" w:lineRule="auto"/>
        <w:ind w:left="782" w:right="1169"/>
        <w:jc w:val="both"/>
        <w:rPr>
          <w:rFonts w:cs="Book Antiqua"/>
          <w:i/>
          <w:iCs/>
          <w:color w:val="000000"/>
          <w:spacing w:val="-2"/>
        </w:rPr>
      </w:pPr>
    </w:p>
    <w:p w:rsidR="0006790D" w:rsidRDefault="0006790D" w:rsidP="0006790D">
      <w:pPr>
        <w:widowControl w:val="0"/>
        <w:autoSpaceDE w:val="0"/>
        <w:autoSpaceDN w:val="0"/>
        <w:adjustRightInd w:val="0"/>
        <w:spacing w:line="237" w:lineRule="auto"/>
        <w:ind w:left="782" w:right="1169"/>
        <w:jc w:val="both"/>
        <w:rPr>
          <w:rFonts w:cs="Book Antiqua"/>
          <w:i/>
          <w:iCs/>
          <w:color w:val="000000"/>
          <w:spacing w:val="-2"/>
        </w:rPr>
      </w:pPr>
    </w:p>
    <w:p w:rsidR="0006790D" w:rsidRDefault="0006790D" w:rsidP="0006790D">
      <w:pPr>
        <w:widowControl w:val="0"/>
        <w:autoSpaceDE w:val="0"/>
        <w:autoSpaceDN w:val="0"/>
        <w:adjustRightInd w:val="0"/>
        <w:spacing w:line="237" w:lineRule="auto"/>
        <w:ind w:left="782" w:right="1169"/>
        <w:jc w:val="both"/>
        <w:rPr>
          <w:rFonts w:cs="Book Antiqua"/>
          <w:i/>
          <w:iCs/>
          <w:color w:val="000000"/>
          <w:spacing w:val="-2"/>
        </w:rPr>
      </w:pPr>
    </w:p>
    <w:p w:rsidR="0006790D" w:rsidRDefault="0006790D" w:rsidP="0006790D">
      <w:pPr>
        <w:widowControl w:val="0"/>
        <w:autoSpaceDE w:val="0"/>
        <w:autoSpaceDN w:val="0"/>
        <w:adjustRightInd w:val="0"/>
        <w:spacing w:line="237" w:lineRule="auto"/>
        <w:ind w:left="782" w:right="1169"/>
        <w:jc w:val="both"/>
        <w:rPr>
          <w:rFonts w:cs="Book Antiqua"/>
          <w:i/>
          <w:iCs/>
          <w:color w:val="000000"/>
          <w:spacing w:val="-2"/>
        </w:rPr>
      </w:pPr>
    </w:p>
    <w:p w:rsidR="0006790D" w:rsidRDefault="0006790D" w:rsidP="0006790D">
      <w:pPr>
        <w:widowControl w:val="0"/>
        <w:autoSpaceDE w:val="0"/>
        <w:autoSpaceDN w:val="0"/>
        <w:adjustRightInd w:val="0"/>
        <w:spacing w:line="237" w:lineRule="auto"/>
        <w:ind w:left="782" w:right="1169"/>
        <w:jc w:val="both"/>
        <w:rPr>
          <w:rFonts w:cs="Book Antiqua"/>
          <w:i/>
          <w:iCs/>
          <w:color w:val="000000"/>
          <w:spacing w:val="-2"/>
        </w:rPr>
      </w:pPr>
    </w:p>
    <w:p w:rsidR="0006790D" w:rsidRDefault="0006790D" w:rsidP="0006790D">
      <w:pPr>
        <w:widowControl w:val="0"/>
        <w:autoSpaceDE w:val="0"/>
        <w:autoSpaceDN w:val="0"/>
        <w:adjustRightInd w:val="0"/>
        <w:spacing w:line="237" w:lineRule="auto"/>
        <w:ind w:left="782" w:right="1169"/>
        <w:jc w:val="both"/>
        <w:rPr>
          <w:rFonts w:cs="Book Antiqua"/>
          <w:i/>
          <w:iCs/>
          <w:color w:val="000000"/>
          <w:spacing w:val="-2"/>
        </w:rPr>
      </w:pPr>
    </w:p>
    <w:p w:rsidR="009B0171" w:rsidRDefault="009B0171" w:rsidP="0006790D">
      <w:pPr>
        <w:widowControl w:val="0"/>
        <w:autoSpaceDE w:val="0"/>
        <w:autoSpaceDN w:val="0"/>
        <w:adjustRightInd w:val="0"/>
        <w:spacing w:line="237" w:lineRule="auto"/>
        <w:ind w:left="782" w:right="1169"/>
        <w:jc w:val="both"/>
        <w:rPr>
          <w:rFonts w:cs="Book Antiqua"/>
          <w:i/>
          <w:iCs/>
          <w:color w:val="000000"/>
          <w:spacing w:val="-2"/>
        </w:rPr>
      </w:pPr>
    </w:p>
    <w:p w:rsidR="009B0171" w:rsidRDefault="009B0171" w:rsidP="0006790D">
      <w:pPr>
        <w:widowControl w:val="0"/>
        <w:autoSpaceDE w:val="0"/>
        <w:autoSpaceDN w:val="0"/>
        <w:adjustRightInd w:val="0"/>
        <w:spacing w:line="237" w:lineRule="auto"/>
        <w:ind w:left="782" w:right="1169"/>
        <w:jc w:val="both"/>
        <w:rPr>
          <w:rFonts w:cs="Book Antiqua"/>
          <w:i/>
          <w:iCs/>
          <w:color w:val="000000"/>
          <w:spacing w:val="-2"/>
        </w:rPr>
      </w:pPr>
    </w:p>
    <w:p w:rsidR="0006790D" w:rsidRDefault="0006790D" w:rsidP="0006790D">
      <w:pPr>
        <w:widowControl w:val="0"/>
        <w:autoSpaceDE w:val="0"/>
        <w:autoSpaceDN w:val="0"/>
        <w:adjustRightInd w:val="0"/>
        <w:spacing w:line="237" w:lineRule="auto"/>
        <w:ind w:left="782" w:right="1169"/>
        <w:jc w:val="both"/>
        <w:rPr>
          <w:rFonts w:cs="Book Antiqua"/>
          <w:i/>
          <w:iCs/>
          <w:color w:val="000000"/>
          <w:spacing w:val="-2"/>
        </w:rPr>
      </w:pPr>
    </w:p>
    <w:p w:rsidR="0006790D" w:rsidRDefault="0006790D" w:rsidP="0006790D">
      <w:pPr>
        <w:widowControl w:val="0"/>
        <w:autoSpaceDE w:val="0"/>
        <w:autoSpaceDN w:val="0"/>
        <w:adjustRightInd w:val="0"/>
        <w:spacing w:line="237" w:lineRule="auto"/>
        <w:ind w:left="782" w:right="1169"/>
        <w:jc w:val="both"/>
        <w:rPr>
          <w:rFonts w:cs="Book Antiqua"/>
          <w:i/>
          <w:iCs/>
          <w:color w:val="000000"/>
          <w:spacing w:val="-2"/>
        </w:rPr>
      </w:pPr>
    </w:p>
    <w:p w:rsidR="0006790D" w:rsidRDefault="0006790D" w:rsidP="0006790D">
      <w:pPr>
        <w:widowControl w:val="0"/>
        <w:autoSpaceDE w:val="0"/>
        <w:autoSpaceDN w:val="0"/>
        <w:adjustRightInd w:val="0"/>
        <w:spacing w:line="237" w:lineRule="auto"/>
        <w:ind w:left="782" w:right="1169"/>
        <w:jc w:val="both"/>
        <w:rPr>
          <w:rFonts w:cs="Book Antiqua"/>
          <w:i/>
          <w:iCs/>
          <w:color w:val="000000"/>
          <w:spacing w:val="-2"/>
        </w:rPr>
      </w:pPr>
    </w:p>
    <w:p w:rsidR="0006790D" w:rsidRDefault="0006790D" w:rsidP="0006790D">
      <w:pPr>
        <w:widowControl w:val="0"/>
        <w:autoSpaceDE w:val="0"/>
        <w:autoSpaceDN w:val="0"/>
        <w:adjustRightInd w:val="0"/>
        <w:spacing w:line="237" w:lineRule="auto"/>
        <w:ind w:left="782" w:right="1169"/>
        <w:jc w:val="both"/>
        <w:rPr>
          <w:rFonts w:cs="Book Antiqua"/>
          <w:i/>
          <w:iCs/>
          <w:color w:val="000000"/>
          <w:spacing w:val="-2"/>
        </w:rPr>
      </w:pPr>
    </w:p>
    <w:p w:rsidR="0006790D" w:rsidRPr="00541293" w:rsidRDefault="0006790D" w:rsidP="0006790D">
      <w:pPr>
        <w:widowControl w:val="0"/>
        <w:autoSpaceDE w:val="0"/>
        <w:autoSpaceDN w:val="0"/>
        <w:adjustRightInd w:val="0"/>
        <w:spacing w:line="237" w:lineRule="auto"/>
        <w:ind w:left="782" w:right="1169"/>
        <w:jc w:val="both"/>
        <w:rPr>
          <w:rFonts w:cs="Book Antiqua"/>
          <w:i/>
          <w:iCs/>
          <w:color w:val="000000"/>
          <w:spacing w:val="-2"/>
        </w:rPr>
      </w:pPr>
    </w:p>
    <w:p w:rsidR="0006790D" w:rsidRPr="00541293" w:rsidRDefault="003278A9" w:rsidP="0006790D">
      <w:pPr>
        <w:widowControl w:val="0"/>
        <w:autoSpaceDE w:val="0"/>
        <w:autoSpaceDN w:val="0"/>
        <w:adjustRightInd w:val="0"/>
        <w:spacing w:line="200" w:lineRule="exact"/>
        <w:rPr>
          <w:rFonts w:cs="Book Antiqua"/>
          <w:color w:val="000000"/>
          <w:sz w:val="20"/>
          <w:szCs w:val="20"/>
        </w:rPr>
      </w:pPr>
      <w:r w:rsidRPr="003278A9">
        <w:rPr>
          <w:noProof/>
        </w:rPr>
        <w:pict>
          <v:rect id="Rectangle 1036" o:spid="_x0000_s1026" style="position:absolute;left:0;text-align:left;margin-left:111.85pt;margin-top:8.15pt;width:373.95pt;height:63.3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" o:allowincell="f" filled="f" strokecolor="red">
            <v:path arrowok="t"/>
            <w10:wrap anchorx="page"/>
          </v:rect>
        </w:pict>
      </w:r>
    </w:p>
    <w:p w:rsidR="0006790D" w:rsidRDefault="0006790D" w:rsidP="0006790D">
      <w:pPr>
        <w:widowControl w:val="0"/>
        <w:autoSpaceDE w:val="0"/>
        <w:autoSpaceDN w:val="0"/>
        <w:adjustRightInd w:val="0"/>
        <w:spacing w:before="13" w:line="240" w:lineRule="auto"/>
        <w:ind w:left="993" w:right="991" w:firstLine="0"/>
        <w:jc w:val="center"/>
        <w:rPr>
          <w:rFonts w:cs="Book Antiqua"/>
          <w:i/>
          <w:iCs/>
          <w:color w:val="000000"/>
          <w:w w:val="102"/>
        </w:rPr>
      </w:pPr>
      <w:proofErr w:type="gramStart"/>
      <w:r w:rsidRPr="005323BF">
        <w:rPr>
          <w:rFonts w:cs="Book Antiqua"/>
          <w:i/>
          <w:iCs/>
          <w:color w:val="000000"/>
          <w:spacing w:val="7"/>
        </w:rPr>
        <w:t>"</w:t>
      </w:r>
      <w:r w:rsidRPr="0018574F">
        <w:rPr>
          <w:rFonts w:cs="Book Antiqua"/>
          <w:i/>
          <w:iCs/>
          <w:color w:val="000000"/>
          <w:spacing w:val="-2"/>
        </w:rPr>
        <w:t>Funded by the European Union.</w:t>
      </w:r>
      <w:proofErr w:type="gramEnd"/>
      <w:r w:rsidRPr="0018574F">
        <w:rPr>
          <w:rFonts w:cs="Book Antiqua"/>
          <w:i/>
          <w:iCs/>
          <w:color w:val="000000"/>
          <w:spacing w:val="-2"/>
        </w:rPr>
        <w:t xml:space="preserve"> Views and opinions expressed are however those of the author(s) only and do not necessarily reflect those of the European Union. Neither the European Union nor the granting authority can be</w:t>
      </w:r>
      <w:r>
        <w:rPr>
          <w:rFonts w:cs="Book Antiqua"/>
          <w:i/>
          <w:iCs/>
          <w:color w:val="000000"/>
          <w:spacing w:val="-2"/>
        </w:rPr>
        <w:t>.</w:t>
      </w:r>
      <w:r w:rsidRPr="005323BF">
        <w:rPr>
          <w:rFonts w:cs="Book Antiqua"/>
          <w:i/>
          <w:iCs/>
          <w:color w:val="000000"/>
          <w:w w:val="102"/>
        </w:rPr>
        <w:t>"</w:t>
      </w:r>
    </w:p>
    <w:p w:rsidR="0006790D" w:rsidRDefault="0006790D" w:rsidP="0006790D">
      <w:pPr>
        <w:widowControl w:val="0"/>
        <w:autoSpaceDE w:val="0"/>
        <w:autoSpaceDN w:val="0"/>
        <w:adjustRightInd w:val="0"/>
        <w:spacing w:before="13" w:line="240" w:lineRule="auto"/>
        <w:ind w:left="993" w:right="991" w:firstLine="0"/>
        <w:jc w:val="center"/>
        <w:rPr>
          <w:rFonts w:cs="Book Antiqua"/>
          <w:color w:val="000000"/>
          <w:sz w:val="20"/>
          <w:szCs w:val="20"/>
        </w:rPr>
      </w:pPr>
    </w:p>
    <w:p w:rsidR="0006790D" w:rsidRDefault="0006790D" w:rsidP="0006790D">
      <w:pPr>
        <w:widowControl w:val="0"/>
        <w:autoSpaceDE w:val="0"/>
        <w:autoSpaceDN w:val="0"/>
        <w:adjustRightInd w:val="0"/>
        <w:spacing w:before="13" w:line="240" w:lineRule="auto"/>
        <w:ind w:left="993" w:right="991" w:firstLine="0"/>
        <w:jc w:val="center"/>
        <w:rPr>
          <w:rFonts w:cs="Book Antiqua"/>
          <w:color w:val="000000"/>
          <w:sz w:val="20"/>
          <w:szCs w:val="20"/>
        </w:rPr>
      </w:pPr>
    </w:p>
    <w:p w:rsidR="0006790D" w:rsidRDefault="0006790D" w:rsidP="0006790D">
      <w:pPr>
        <w:pStyle w:val="Heading41"/>
      </w:pPr>
    </w:p>
    <w:p w:rsidR="0006790D" w:rsidRPr="00051CCA" w:rsidRDefault="0006790D" w:rsidP="0006790D">
      <w:pPr>
        <w:pStyle w:val="Heading41"/>
      </w:pPr>
      <w:r w:rsidRPr="00051CCA">
        <w:lastRenderedPageBreak/>
        <w:t xml:space="preserve">EVENT DESCRIPTION </w:t>
      </w:r>
    </w:p>
    <w:p w:rsidR="0006790D" w:rsidRPr="00051CCA" w:rsidRDefault="0006790D" w:rsidP="0006790D">
      <w:pPr>
        <w:pStyle w:val="Paragraph"/>
      </w:pPr>
    </w:p>
    <w:tbl>
      <w:tblPr>
        <w:tblW w:w="5000" w:type="pct"/>
        <w:jc w:val="center"/>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4A0"/>
      </w:tblPr>
      <w:tblGrid>
        <w:gridCol w:w="2376"/>
        <w:gridCol w:w="6911"/>
      </w:tblGrid>
      <w:tr w:rsidR="0006790D" w:rsidRPr="006D4ADD" w:rsidTr="009B0171">
        <w:trPr>
          <w:trHeight w:val="306"/>
          <w:jc w:val="center"/>
        </w:trPr>
        <w:tc>
          <w:tcPr>
            <w:tcW w:w="1279" w:type="pct"/>
            <w:tcBorders>
              <w:right w:val="single" w:sz="4" w:space="0" w:color="auto"/>
            </w:tcBorders>
            <w:shd w:val="clear" w:color="auto" w:fill="DEEAF6" w:themeFill="accent1" w:themeFillTint="33"/>
            <w:vAlign w:val="center"/>
          </w:tcPr>
          <w:p w:rsidR="0006790D" w:rsidRPr="006D4ADD" w:rsidRDefault="0006790D" w:rsidP="00686126">
            <w:pPr>
              <w:pStyle w:val="Heading5"/>
              <w:spacing w:before="0"/>
              <w:rPr>
                <w:rFonts w:ascii="Cambria" w:hAnsi="Cambria"/>
                <w:i/>
                <w:color w:val="000000"/>
                <w:lang w:val="en-GB" w:eastAsia="sl-SI"/>
              </w:rPr>
            </w:pPr>
            <w:r w:rsidRPr="006D4ADD">
              <w:rPr>
                <w:rFonts w:ascii="Cambria" w:hAnsi="Cambria"/>
                <w:color w:val="000000"/>
                <w:sz w:val="22"/>
                <w:lang w:val="en-GB" w:eastAsia="sl-SI"/>
              </w:rPr>
              <w:t>Date</w:t>
            </w:r>
          </w:p>
        </w:tc>
        <w:tc>
          <w:tcPr>
            <w:tcW w:w="3721" w:type="pct"/>
            <w:tcBorders>
              <w:left w:val="single" w:sz="4" w:space="0" w:color="auto"/>
            </w:tcBorders>
            <w:shd w:val="clear" w:color="auto" w:fill="auto"/>
            <w:vAlign w:val="center"/>
          </w:tcPr>
          <w:p w:rsidR="0006790D" w:rsidRPr="009B0171" w:rsidRDefault="00EC1BDE" w:rsidP="009B0171">
            <w:pPr>
              <w:pStyle w:val="Heading5"/>
              <w:spacing w:before="0"/>
              <w:ind w:firstLine="0"/>
              <w:rPr>
                <w:rFonts w:ascii="Cambria" w:hAnsi="Cambria"/>
                <w:color w:val="000000"/>
                <w:lang w:val="en-GB" w:eastAsia="sl-SI"/>
              </w:rPr>
            </w:pPr>
            <w:r>
              <w:rPr>
                <w:rFonts w:ascii="Cambria" w:hAnsi="Cambria"/>
                <w:color w:val="000000"/>
                <w:lang w:val="en-GB" w:eastAsia="sl-SI"/>
              </w:rPr>
              <w:t>7</w:t>
            </w:r>
            <w:r w:rsidR="009B0171" w:rsidRPr="009B0171">
              <w:rPr>
                <w:rFonts w:ascii="Cambria" w:hAnsi="Cambria"/>
                <w:color w:val="000000"/>
                <w:lang w:val="en-GB" w:eastAsia="sl-SI"/>
              </w:rPr>
              <w:t>/12/202</w:t>
            </w:r>
            <w:r>
              <w:rPr>
                <w:rFonts w:ascii="Cambria" w:hAnsi="Cambria"/>
                <w:color w:val="000000"/>
                <w:lang w:val="en-GB" w:eastAsia="sl-SI"/>
              </w:rPr>
              <w:t>2</w:t>
            </w:r>
          </w:p>
        </w:tc>
      </w:tr>
      <w:tr w:rsidR="0006790D" w:rsidRPr="006D4ADD" w:rsidTr="009B0171">
        <w:trPr>
          <w:trHeight w:val="306"/>
          <w:jc w:val="center"/>
        </w:trPr>
        <w:tc>
          <w:tcPr>
            <w:tcW w:w="1279" w:type="pct"/>
            <w:tcBorders>
              <w:right w:val="single" w:sz="4" w:space="0" w:color="auto"/>
            </w:tcBorders>
            <w:shd w:val="clear" w:color="auto" w:fill="DEEAF6" w:themeFill="accent1" w:themeFillTint="33"/>
            <w:vAlign w:val="center"/>
          </w:tcPr>
          <w:p w:rsidR="0006790D" w:rsidRPr="006D4ADD" w:rsidRDefault="0006790D" w:rsidP="00686126">
            <w:pPr>
              <w:pStyle w:val="Heading5"/>
              <w:spacing w:before="0"/>
              <w:rPr>
                <w:rFonts w:ascii="Cambria" w:hAnsi="Cambria"/>
                <w:i/>
                <w:color w:val="000000"/>
                <w:lang w:val="en-GB" w:eastAsia="sl-SI"/>
              </w:rPr>
            </w:pPr>
            <w:r w:rsidRPr="006D4ADD">
              <w:rPr>
                <w:rFonts w:ascii="Cambria" w:hAnsi="Cambria"/>
                <w:color w:val="000000"/>
                <w:sz w:val="22"/>
                <w:lang w:val="en-GB" w:eastAsia="sl-SI"/>
              </w:rPr>
              <w:t xml:space="preserve">Author </w:t>
            </w:r>
          </w:p>
        </w:tc>
        <w:tc>
          <w:tcPr>
            <w:tcW w:w="3721" w:type="pct"/>
            <w:tcBorders>
              <w:left w:val="single" w:sz="4" w:space="0" w:color="auto"/>
            </w:tcBorders>
            <w:shd w:val="clear" w:color="auto" w:fill="auto"/>
            <w:vAlign w:val="center"/>
          </w:tcPr>
          <w:p w:rsidR="0006790D" w:rsidRPr="009B0171" w:rsidRDefault="009B0171" w:rsidP="009B0171">
            <w:pPr>
              <w:pStyle w:val="Heading5"/>
              <w:spacing w:before="0"/>
              <w:ind w:firstLine="0"/>
              <w:rPr>
                <w:rFonts w:ascii="Cambria" w:hAnsi="Cambria"/>
                <w:color w:val="000000"/>
                <w:lang w:eastAsia="sl-SI"/>
              </w:rPr>
            </w:pPr>
            <w:proofErr w:type="spellStart"/>
            <w:r w:rsidRPr="00EC1BDE">
              <w:rPr>
                <w:rFonts w:ascii="Cambria" w:hAnsi="Cambria"/>
                <w:color w:val="000000"/>
                <w:highlight w:val="yellow"/>
                <w:lang w:eastAsia="sl-SI"/>
              </w:rPr>
              <w:t>Nebojsa</w:t>
            </w:r>
            <w:proofErr w:type="spellEnd"/>
            <w:r w:rsidRPr="00EC1BDE">
              <w:rPr>
                <w:rFonts w:ascii="Cambria" w:hAnsi="Cambria"/>
                <w:color w:val="000000"/>
                <w:highlight w:val="yellow"/>
                <w:lang w:eastAsia="sl-SI"/>
              </w:rPr>
              <w:t xml:space="preserve"> </w:t>
            </w:r>
            <w:proofErr w:type="spellStart"/>
            <w:r w:rsidRPr="00EC1BDE">
              <w:rPr>
                <w:rFonts w:ascii="Cambria" w:hAnsi="Cambria"/>
                <w:color w:val="000000"/>
                <w:highlight w:val="yellow"/>
                <w:lang w:eastAsia="sl-SI"/>
              </w:rPr>
              <w:t>Arsic</w:t>
            </w:r>
            <w:proofErr w:type="spellEnd"/>
            <w:r w:rsidRPr="00EC1BDE">
              <w:rPr>
                <w:rFonts w:ascii="Cambria" w:hAnsi="Cambria"/>
                <w:color w:val="000000"/>
                <w:highlight w:val="yellow"/>
                <w:lang w:eastAsia="sl-SI"/>
              </w:rPr>
              <w:t xml:space="preserve">, Aleksandra </w:t>
            </w:r>
            <w:proofErr w:type="spellStart"/>
            <w:r w:rsidRPr="00EC1BDE">
              <w:rPr>
                <w:rFonts w:ascii="Cambria" w:hAnsi="Cambria"/>
                <w:color w:val="000000"/>
                <w:highlight w:val="yellow"/>
                <w:lang w:eastAsia="sl-SI"/>
              </w:rPr>
              <w:t>Petrovic</w:t>
            </w:r>
            <w:proofErr w:type="spellEnd"/>
            <w:r w:rsidRPr="00EC1BDE">
              <w:rPr>
                <w:rFonts w:ascii="Cambria" w:hAnsi="Cambria"/>
                <w:color w:val="000000"/>
                <w:highlight w:val="yellow"/>
                <w:lang w:eastAsia="sl-SI"/>
              </w:rPr>
              <w:t>, Branimir Jaksic</w:t>
            </w:r>
          </w:p>
        </w:tc>
      </w:tr>
      <w:tr w:rsidR="0006790D" w:rsidRPr="006D4ADD" w:rsidTr="009B0171">
        <w:trPr>
          <w:trHeight w:val="306"/>
          <w:jc w:val="center"/>
        </w:trPr>
        <w:tc>
          <w:tcPr>
            <w:tcW w:w="1279" w:type="pct"/>
            <w:tcBorders>
              <w:right w:val="single" w:sz="4" w:space="0" w:color="auto"/>
            </w:tcBorders>
            <w:shd w:val="clear" w:color="auto" w:fill="DEEAF6" w:themeFill="accent1" w:themeFillTint="33"/>
            <w:vAlign w:val="center"/>
          </w:tcPr>
          <w:p w:rsidR="0006790D" w:rsidRPr="006D4ADD" w:rsidRDefault="0006790D" w:rsidP="00686126">
            <w:pPr>
              <w:pStyle w:val="Heading5"/>
              <w:spacing w:before="0"/>
              <w:rPr>
                <w:rFonts w:ascii="Cambria" w:hAnsi="Cambria"/>
                <w:i/>
                <w:color w:val="000000"/>
                <w:lang w:val="en-GB" w:eastAsia="sl-SI"/>
              </w:rPr>
            </w:pPr>
            <w:r w:rsidRPr="006D4ADD">
              <w:rPr>
                <w:rFonts w:ascii="Cambria" w:hAnsi="Cambria"/>
                <w:color w:val="000000"/>
                <w:sz w:val="22"/>
                <w:lang w:val="en-GB" w:eastAsia="sl-SI"/>
              </w:rPr>
              <w:t>Institution</w:t>
            </w:r>
          </w:p>
        </w:tc>
        <w:tc>
          <w:tcPr>
            <w:tcW w:w="3721" w:type="pct"/>
            <w:tcBorders>
              <w:left w:val="single" w:sz="4" w:space="0" w:color="auto"/>
            </w:tcBorders>
            <w:shd w:val="clear" w:color="auto" w:fill="auto"/>
            <w:vAlign w:val="center"/>
          </w:tcPr>
          <w:p w:rsidR="0006790D" w:rsidRPr="009B0171" w:rsidRDefault="009B0171" w:rsidP="009B0171">
            <w:pPr>
              <w:pStyle w:val="Heading5"/>
              <w:spacing w:before="0"/>
              <w:ind w:firstLine="0"/>
              <w:rPr>
                <w:rFonts w:ascii="Cambria" w:hAnsi="Cambria"/>
                <w:color w:val="000000"/>
                <w:lang w:val="en-GB" w:eastAsia="sl-SI"/>
              </w:rPr>
            </w:pPr>
            <w:r>
              <w:rPr>
                <w:rFonts w:ascii="Cambria" w:hAnsi="Cambria"/>
                <w:color w:val="000000"/>
                <w:lang w:val="en-GB" w:eastAsia="sl-SI"/>
              </w:rPr>
              <w:t xml:space="preserve">University of </w:t>
            </w:r>
            <w:proofErr w:type="spellStart"/>
            <w:r>
              <w:rPr>
                <w:rFonts w:ascii="Cambria" w:hAnsi="Cambria"/>
                <w:color w:val="000000"/>
                <w:lang w:val="en-GB" w:eastAsia="sl-SI"/>
              </w:rPr>
              <w:t>Mitrovica</w:t>
            </w:r>
            <w:proofErr w:type="spellEnd"/>
            <w:r>
              <w:rPr>
                <w:rFonts w:ascii="Cambria" w:hAnsi="Cambria"/>
                <w:color w:val="000000"/>
                <w:lang w:val="en-GB" w:eastAsia="sl-SI"/>
              </w:rPr>
              <w:t xml:space="preserve"> (UPKM)</w:t>
            </w:r>
          </w:p>
        </w:tc>
      </w:tr>
      <w:tr w:rsidR="0006790D" w:rsidRPr="006D4ADD" w:rsidTr="009B0171">
        <w:trPr>
          <w:trHeight w:val="320"/>
          <w:jc w:val="center"/>
        </w:trPr>
        <w:tc>
          <w:tcPr>
            <w:tcW w:w="1279" w:type="pct"/>
            <w:tcBorders>
              <w:right w:val="single" w:sz="4" w:space="0" w:color="auto"/>
            </w:tcBorders>
            <w:shd w:val="clear" w:color="auto" w:fill="DEEAF6" w:themeFill="accent1" w:themeFillTint="33"/>
            <w:vAlign w:val="center"/>
          </w:tcPr>
          <w:p w:rsidR="0006790D" w:rsidRPr="006D4ADD" w:rsidRDefault="0006790D" w:rsidP="00686126">
            <w:pPr>
              <w:pStyle w:val="Heading5"/>
              <w:spacing w:before="0"/>
              <w:rPr>
                <w:rFonts w:ascii="Cambria" w:hAnsi="Cambria"/>
                <w:i/>
                <w:color w:val="000000"/>
                <w:lang w:val="en-GB" w:eastAsia="sl-SI"/>
              </w:rPr>
            </w:pPr>
            <w:r w:rsidRPr="006D4ADD">
              <w:rPr>
                <w:rFonts w:ascii="Cambria" w:hAnsi="Cambria"/>
                <w:color w:val="000000"/>
                <w:sz w:val="22"/>
                <w:lang w:val="en-GB" w:eastAsia="sl-SI"/>
              </w:rPr>
              <w:t>Event title</w:t>
            </w:r>
          </w:p>
        </w:tc>
        <w:tc>
          <w:tcPr>
            <w:tcW w:w="3721" w:type="pct"/>
            <w:tcBorders>
              <w:left w:val="single" w:sz="4" w:space="0" w:color="auto"/>
            </w:tcBorders>
            <w:shd w:val="clear" w:color="auto" w:fill="auto"/>
            <w:vAlign w:val="center"/>
          </w:tcPr>
          <w:p w:rsidR="0006790D" w:rsidRPr="009B0171" w:rsidRDefault="009B0171" w:rsidP="009B0171">
            <w:pPr>
              <w:pStyle w:val="Heading5"/>
              <w:spacing w:before="0"/>
              <w:ind w:firstLine="0"/>
              <w:jc w:val="both"/>
              <w:rPr>
                <w:rFonts w:ascii="Cambria" w:hAnsi="Cambria"/>
                <w:color w:val="000000"/>
                <w:lang w:val="en-GB" w:eastAsia="sl-SI"/>
              </w:rPr>
            </w:pPr>
            <w:r>
              <w:rPr>
                <w:rFonts w:ascii="Cambria" w:hAnsi="Cambria"/>
                <w:color w:val="000000"/>
                <w:lang w:val="en-GB" w:eastAsia="sl-SI"/>
              </w:rPr>
              <w:t>Erasmus+ Info Day</w:t>
            </w:r>
          </w:p>
        </w:tc>
      </w:tr>
      <w:tr w:rsidR="0006790D" w:rsidRPr="006D4ADD" w:rsidTr="00686126">
        <w:trPr>
          <w:trHeight w:val="280"/>
          <w:jc w:val="center"/>
        </w:trPr>
        <w:tc>
          <w:tcPr>
            <w:tcW w:w="5000" w:type="pct"/>
            <w:gridSpan w:val="2"/>
            <w:shd w:val="clear" w:color="auto" w:fill="DEEAF6" w:themeFill="accent1" w:themeFillTint="33"/>
            <w:vAlign w:val="center"/>
          </w:tcPr>
          <w:p w:rsidR="0006790D" w:rsidRPr="006D4ADD" w:rsidRDefault="0006790D" w:rsidP="00686126">
            <w:pPr>
              <w:pStyle w:val="Heading5"/>
              <w:spacing w:before="0"/>
              <w:rPr>
                <w:rFonts w:ascii="Cambria" w:hAnsi="Cambria"/>
                <w:i/>
                <w:color w:val="000000"/>
                <w:lang w:val="en-GB" w:eastAsia="sl-SI"/>
              </w:rPr>
            </w:pPr>
            <w:r w:rsidRPr="006D4ADD">
              <w:rPr>
                <w:rFonts w:ascii="Cambria" w:hAnsi="Cambria"/>
                <w:color w:val="000000"/>
                <w:sz w:val="22"/>
                <w:lang w:val="en-GB" w:eastAsia="sl-SI"/>
              </w:rPr>
              <w:t xml:space="preserve">Event description: </w:t>
            </w:r>
          </w:p>
        </w:tc>
      </w:tr>
      <w:tr w:rsidR="0006790D" w:rsidRPr="006D4ADD" w:rsidTr="00686126">
        <w:trPr>
          <w:trHeight w:val="3402"/>
          <w:jc w:val="center"/>
        </w:trPr>
        <w:tc>
          <w:tcPr>
            <w:tcW w:w="5000" w:type="pct"/>
            <w:gridSpan w:val="2"/>
            <w:shd w:val="clear" w:color="auto" w:fill="auto"/>
            <w:vAlign w:val="center"/>
          </w:tcPr>
          <w:p w:rsidR="00B24E30" w:rsidRPr="00B24E30" w:rsidRDefault="00B24E30" w:rsidP="00B24E30">
            <w:pPr>
              <w:shd w:val="clear" w:color="auto" w:fill="FFFFFF"/>
              <w:spacing w:after="120"/>
              <w:ind w:firstLine="0"/>
              <w:jc w:val="both"/>
              <w:rPr>
                <w:rFonts w:cs="Times New Roman"/>
                <w:lang w:eastAsia="sl-SI"/>
              </w:rPr>
            </w:pPr>
            <w:r w:rsidRPr="00B24E30">
              <w:rPr>
                <w:rFonts w:cs="Times New Roman"/>
                <w:lang w:eastAsia="sl-SI"/>
              </w:rPr>
              <w:t xml:space="preserve">In the </w:t>
            </w:r>
            <w:proofErr w:type="spellStart"/>
            <w:r w:rsidRPr="00B24E30">
              <w:rPr>
                <w:rFonts w:cs="Times New Roman"/>
                <w:lang w:eastAsia="sl-SI"/>
              </w:rPr>
              <w:t>Rectorate</w:t>
            </w:r>
            <w:proofErr w:type="spellEnd"/>
            <w:r w:rsidRPr="00B24E30">
              <w:rPr>
                <w:rFonts w:cs="Times New Roman"/>
                <w:lang w:eastAsia="sl-SI"/>
              </w:rPr>
              <w:t xml:space="preserve"> of the University of </w:t>
            </w:r>
            <w:proofErr w:type="spellStart"/>
            <w:r w:rsidRPr="00B24E30">
              <w:rPr>
                <w:rFonts w:cs="Times New Roman"/>
                <w:lang w:eastAsia="sl-SI"/>
              </w:rPr>
              <w:t>Mitrovica</w:t>
            </w:r>
            <w:proofErr w:type="spellEnd"/>
            <w:r w:rsidRPr="00B24E30">
              <w:rPr>
                <w:rFonts w:cs="Times New Roman"/>
                <w:lang w:eastAsia="sl-SI"/>
              </w:rPr>
              <w:t xml:space="preserve">, on December </w:t>
            </w:r>
            <w:r w:rsidR="0080776C">
              <w:rPr>
                <w:rFonts w:cs="Times New Roman"/>
                <w:lang w:eastAsia="sl-SI"/>
              </w:rPr>
              <w:t>7</w:t>
            </w:r>
            <w:r w:rsidRPr="00B24E30">
              <w:rPr>
                <w:rFonts w:cs="Times New Roman"/>
                <w:lang w:eastAsia="sl-SI"/>
              </w:rPr>
              <w:t>, 202</w:t>
            </w:r>
            <w:r w:rsidR="0080776C">
              <w:rPr>
                <w:rFonts w:cs="Times New Roman"/>
                <w:lang w:eastAsia="sl-SI"/>
              </w:rPr>
              <w:t>2</w:t>
            </w:r>
            <w:r w:rsidRPr="00B24E30">
              <w:rPr>
                <w:rFonts w:cs="Times New Roman"/>
                <w:lang w:eastAsia="sl-SI"/>
              </w:rPr>
              <w:t>, an Erasmus+ Info day was held, which aimed to promote European Union programs aimed at education, training, youth and sports and announce new competitions for projects within the Erasmus+ program for 202</w:t>
            </w:r>
            <w:r w:rsidR="00EC0AF3">
              <w:rPr>
                <w:rFonts w:cs="Times New Roman"/>
                <w:lang w:eastAsia="sl-SI"/>
              </w:rPr>
              <w:t>2</w:t>
            </w:r>
            <w:bookmarkStart w:id="0" w:name="_GoBack"/>
            <w:bookmarkEnd w:id="0"/>
            <w:r w:rsidRPr="00B24E30">
              <w:rPr>
                <w:rFonts w:cs="Times New Roman"/>
                <w:lang w:eastAsia="sl-SI"/>
              </w:rPr>
              <w:t xml:space="preserve"> a year. The event was attended by </w:t>
            </w:r>
            <w:proofErr w:type="spellStart"/>
            <w:r w:rsidRPr="00B24E30">
              <w:rPr>
                <w:rFonts w:cs="Times New Roman"/>
                <w:lang w:eastAsia="sl-SI"/>
              </w:rPr>
              <w:t>prof</w:t>
            </w:r>
            <w:proofErr w:type="spellEnd"/>
            <w:r w:rsidRPr="00B24E30">
              <w:rPr>
                <w:rFonts w:cs="Times New Roman"/>
                <w:lang w:eastAsia="sl-SI"/>
              </w:rPr>
              <w:t xml:space="preserve">. Dr. </w:t>
            </w:r>
            <w:proofErr w:type="spellStart"/>
            <w:r w:rsidRPr="00B24E30">
              <w:rPr>
                <w:rFonts w:cs="Times New Roman"/>
                <w:lang w:eastAsia="sl-SI"/>
              </w:rPr>
              <w:t>Nebojša</w:t>
            </w:r>
            <w:proofErr w:type="spellEnd"/>
            <w:r w:rsidRPr="00B24E30">
              <w:rPr>
                <w:rFonts w:cs="Times New Roman"/>
                <w:lang w:eastAsia="sl-SI"/>
              </w:rPr>
              <w:t xml:space="preserve"> </w:t>
            </w:r>
            <w:proofErr w:type="spellStart"/>
            <w:r w:rsidRPr="00B24E30">
              <w:rPr>
                <w:rFonts w:cs="Times New Roman"/>
                <w:lang w:eastAsia="sl-SI"/>
              </w:rPr>
              <w:t>Arsić</w:t>
            </w:r>
            <w:proofErr w:type="spellEnd"/>
            <w:r w:rsidRPr="00B24E30">
              <w:rPr>
                <w:rFonts w:cs="Times New Roman"/>
                <w:lang w:eastAsia="sl-SI"/>
              </w:rPr>
              <w:t xml:space="preserve">, rector of the University of </w:t>
            </w:r>
            <w:proofErr w:type="spellStart"/>
            <w:r w:rsidRPr="00B24E30">
              <w:rPr>
                <w:rFonts w:cs="Times New Roman"/>
                <w:lang w:eastAsia="sl-SI"/>
              </w:rPr>
              <w:t>Mitrovica</w:t>
            </w:r>
            <w:proofErr w:type="spellEnd"/>
            <w:r w:rsidRPr="00B24E30">
              <w:rPr>
                <w:rFonts w:cs="Times New Roman"/>
                <w:lang w:eastAsia="sl-SI"/>
              </w:rPr>
              <w:t xml:space="preserve">, Mr. </w:t>
            </w:r>
            <w:proofErr w:type="spellStart"/>
            <w:r w:rsidRPr="00B24E30">
              <w:rPr>
                <w:rFonts w:cs="Times New Roman"/>
                <w:lang w:eastAsia="sl-SI"/>
              </w:rPr>
              <w:t>Goran</w:t>
            </w:r>
            <w:proofErr w:type="spellEnd"/>
            <w:r w:rsidRPr="00B24E30">
              <w:rPr>
                <w:rFonts w:cs="Times New Roman"/>
                <w:lang w:eastAsia="sl-SI"/>
              </w:rPr>
              <w:t xml:space="preserve"> </w:t>
            </w:r>
            <w:proofErr w:type="spellStart"/>
            <w:r w:rsidRPr="00B24E30">
              <w:rPr>
                <w:rFonts w:cs="Times New Roman"/>
                <w:lang w:eastAsia="sl-SI"/>
              </w:rPr>
              <w:t>Lazić</w:t>
            </w:r>
            <w:proofErr w:type="spellEnd"/>
            <w:r w:rsidRPr="00B24E30">
              <w:rPr>
                <w:rFonts w:cs="Times New Roman"/>
                <w:lang w:eastAsia="sl-SI"/>
              </w:rPr>
              <w:t xml:space="preserve">, project officer in the Erasmus+ office in </w:t>
            </w:r>
            <w:proofErr w:type="spellStart"/>
            <w:r w:rsidRPr="00B24E30">
              <w:rPr>
                <w:rFonts w:cs="Times New Roman"/>
                <w:lang w:eastAsia="sl-SI"/>
              </w:rPr>
              <w:t>Kosovska</w:t>
            </w:r>
            <w:proofErr w:type="spellEnd"/>
            <w:r w:rsidRPr="00B24E30">
              <w:rPr>
                <w:rFonts w:cs="Times New Roman"/>
                <w:lang w:eastAsia="sl-SI"/>
              </w:rPr>
              <w:t xml:space="preserve"> </w:t>
            </w:r>
            <w:proofErr w:type="spellStart"/>
            <w:r w:rsidRPr="00B24E30">
              <w:rPr>
                <w:rFonts w:cs="Times New Roman"/>
                <w:lang w:eastAsia="sl-SI"/>
              </w:rPr>
              <w:t>Mitrovica</w:t>
            </w:r>
            <w:proofErr w:type="spellEnd"/>
            <w:r w:rsidRPr="00B24E30">
              <w:rPr>
                <w:rFonts w:cs="Times New Roman"/>
                <w:lang w:eastAsia="sl-SI"/>
              </w:rPr>
              <w:t xml:space="preserve">, associates in the Office for International Cooperation of the University, Erasmus+ coordinators of the faculty, project coordinators at the University, teachers and students of the faculty of the University of </w:t>
            </w:r>
            <w:proofErr w:type="spellStart"/>
            <w:r w:rsidRPr="00B24E30">
              <w:rPr>
                <w:rFonts w:cs="Times New Roman"/>
                <w:lang w:eastAsia="sl-SI"/>
              </w:rPr>
              <w:t>Mitrovica</w:t>
            </w:r>
            <w:proofErr w:type="spellEnd"/>
            <w:r w:rsidRPr="00B24E30">
              <w:rPr>
                <w:rFonts w:cs="Times New Roman"/>
                <w:lang w:eastAsia="sl-SI"/>
              </w:rPr>
              <w:t>.</w:t>
            </w:r>
          </w:p>
          <w:p w:rsidR="00B24E30" w:rsidRPr="00B24E30" w:rsidRDefault="00B24E30" w:rsidP="00B24E30">
            <w:pPr>
              <w:shd w:val="clear" w:color="auto" w:fill="FFFFFF"/>
              <w:spacing w:after="120"/>
              <w:ind w:firstLine="0"/>
              <w:jc w:val="both"/>
              <w:rPr>
                <w:rFonts w:cs="Times New Roman"/>
                <w:lang w:eastAsia="sl-SI"/>
              </w:rPr>
            </w:pPr>
            <w:r w:rsidRPr="00B24E30">
              <w:rPr>
                <w:rFonts w:cs="Times New Roman"/>
                <w:lang w:eastAsia="sl-SI"/>
              </w:rPr>
              <w:t xml:space="preserve">The event was opened by the rector of the University of </w:t>
            </w:r>
            <w:proofErr w:type="spellStart"/>
            <w:r w:rsidRPr="00B24E30">
              <w:rPr>
                <w:rFonts w:cs="Times New Roman"/>
                <w:lang w:eastAsia="sl-SI"/>
              </w:rPr>
              <w:t>Mitrovica</w:t>
            </w:r>
            <w:proofErr w:type="spellEnd"/>
            <w:r w:rsidRPr="00B24E30">
              <w:rPr>
                <w:rFonts w:cs="Times New Roman"/>
                <w:lang w:eastAsia="sl-SI"/>
              </w:rPr>
              <w:t xml:space="preserve">, </w:t>
            </w:r>
            <w:r>
              <w:rPr>
                <w:rFonts w:cs="Times New Roman"/>
                <w:lang w:eastAsia="sl-SI"/>
              </w:rPr>
              <w:t>P</w:t>
            </w:r>
            <w:r w:rsidRPr="00B24E30">
              <w:rPr>
                <w:rFonts w:cs="Times New Roman"/>
                <w:lang w:eastAsia="sl-SI"/>
              </w:rPr>
              <w:t xml:space="preserve">rof. Dr. </w:t>
            </w:r>
            <w:proofErr w:type="spellStart"/>
            <w:r w:rsidRPr="00B24E30">
              <w:rPr>
                <w:rFonts w:cs="Times New Roman"/>
                <w:lang w:eastAsia="sl-SI"/>
              </w:rPr>
              <w:t>Nebojša</w:t>
            </w:r>
            <w:proofErr w:type="spellEnd"/>
            <w:r w:rsidRPr="00B24E30">
              <w:rPr>
                <w:rFonts w:cs="Times New Roman"/>
                <w:lang w:eastAsia="sl-SI"/>
              </w:rPr>
              <w:t xml:space="preserve"> </w:t>
            </w:r>
            <w:proofErr w:type="spellStart"/>
            <w:r w:rsidRPr="00B24E30">
              <w:rPr>
                <w:rFonts w:cs="Times New Roman"/>
                <w:lang w:eastAsia="sl-SI"/>
              </w:rPr>
              <w:t>Arsić</w:t>
            </w:r>
            <w:proofErr w:type="spellEnd"/>
            <w:r w:rsidRPr="00B24E30">
              <w:rPr>
                <w:rFonts w:cs="Times New Roman"/>
                <w:lang w:eastAsia="sl-SI"/>
              </w:rPr>
              <w:t>, who pointed out the importance of this program for the improvement and reform of the University and presented the results that our university achieved by participating in the Erasmus+ program. The Rector emphasized that the University administration provides support to employees in the preparation and implementation of projects and invited teachers and students to get involved and contribute to the development and internationalization of the University.</w:t>
            </w:r>
          </w:p>
          <w:p w:rsidR="00572C83" w:rsidRDefault="00B24E30" w:rsidP="00572C83">
            <w:pPr>
              <w:shd w:val="clear" w:color="auto" w:fill="FFFFFF"/>
              <w:spacing w:after="120"/>
              <w:ind w:firstLine="0"/>
              <w:jc w:val="both"/>
              <w:rPr>
                <w:rFonts w:cs="Times New Roman"/>
                <w:lang w:eastAsia="sl-SI"/>
              </w:rPr>
            </w:pPr>
            <w:r w:rsidRPr="00B24E30">
              <w:rPr>
                <w:rFonts w:cs="Times New Roman"/>
                <w:lang w:eastAsia="sl-SI"/>
              </w:rPr>
              <w:t xml:space="preserve">At the Info day of the Erasmus+ program, </w:t>
            </w:r>
            <w:r w:rsidR="00AF3480">
              <w:rPr>
                <w:rFonts w:cs="Times New Roman"/>
                <w:lang w:eastAsia="sl-SI"/>
              </w:rPr>
              <w:t>two</w:t>
            </w:r>
            <w:r w:rsidRPr="00B24E30">
              <w:rPr>
                <w:rFonts w:cs="Times New Roman"/>
                <w:lang w:eastAsia="sl-SI"/>
              </w:rPr>
              <w:t xml:space="preserve"> coordinat</w:t>
            </w:r>
            <w:r w:rsidR="00AF3480">
              <w:rPr>
                <w:rFonts w:cs="Times New Roman"/>
                <w:lang w:eastAsia="sl-SI"/>
              </w:rPr>
              <w:t>ing</w:t>
            </w:r>
            <w:r w:rsidRPr="00B24E30">
              <w:rPr>
                <w:rFonts w:cs="Times New Roman"/>
                <w:lang w:eastAsia="sl-SI"/>
              </w:rPr>
              <w:t xml:space="preserve"> projects </w:t>
            </w:r>
            <w:r w:rsidR="00915BC9">
              <w:rPr>
                <w:rFonts w:cs="Times New Roman"/>
                <w:lang w:eastAsia="sl-SI"/>
              </w:rPr>
              <w:t xml:space="preserve">and one partner project </w:t>
            </w:r>
            <w:r w:rsidRPr="00B24E30">
              <w:rPr>
                <w:rFonts w:cs="Times New Roman"/>
                <w:lang w:eastAsia="sl-SI"/>
              </w:rPr>
              <w:t xml:space="preserve">of the University, which were approved in the last call, were presented. Approved projects were presented </w:t>
            </w:r>
            <w:r w:rsidR="00572C83">
              <w:rPr>
                <w:rFonts w:cs="Times New Roman"/>
                <w:lang w:eastAsia="sl-SI"/>
              </w:rPr>
              <w:t>during this event.</w:t>
            </w:r>
          </w:p>
          <w:p w:rsidR="00572C83" w:rsidRDefault="00572C83" w:rsidP="00572C83">
            <w:pPr>
              <w:shd w:val="clear" w:color="auto" w:fill="FFFFFF"/>
              <w:spacing w:after="120"/>
              <w:ind w:firstLine="0"/>
              <w:jc w:val="both"/>
              <w:rPr>
                <w:rFonts w:cs="Times New Roman"/>
                <w:lang w:eastAsia="sl-SI"/>
              </w:rPr>
            </w:pPr>
            <w:r w:rsidRPr="00B24E30">
              <w:rPr>
                <w:rStyle w:val="rynqvb"/>
              </w:rPr>
              <w:t xml:space="preserve">The </w:t>
            </w:r>
            <w:r>
              <w:rPr>
                <w:rStyle w:val="rynqvb"/>
              </w:rPr>
              <w:t xml:space="preserve">DGTRANS &amp; </w:t>
            </w:r>
            <w:r w:rsidRPr="00B24E30">
              <w:rPr>
                <w:rStyle w:val="rynqvb"/>
              </w:rPr>
              <w:t>PELMOB project</w:t>
            </w:r>
            <w:r>
              <w:rPr>
                <w:rStyle w:val="rynqvb"/>
              </w:rPr>
              <w:t>s</w:t>
            </w:r>
            <w:r w:rsidRPr="00B24E30">
              <w:rPr>
                <w:rStyle w:val="rynqvb"/>
              </w:rPr>
              <w:t xml:space="preserve"> w</w:t>
            </w:r>
            <w:r>
              <w:rPr>
                <w:rStyle w:val="rynqvb"/>
              </w:rPr>
              <w:t>ere</w:t>
            </w:r>
            <w:r w:rsidRPr="00B24E30">
              <w:rPr>
                <w:rStyle w:val="rynqvb"/>
              </w:rPr>
              <w:t xml:space="preserve"> presented at the Erasmus+ Info Day. Also, </w:t>
            </w:r>
            <w:r>
              <w:rPr>
                <w:rStyle w:val="rynqvb"/>
              </w:rPr>
              <w:t xml:space="preserve">detailed work plan, as well as specific objectives, consortium members and </w:t>
            </w:r>
            <w:r w:rsidRPr="00B24E30">
              <w:rPr>
                <w:rStyle w:val="rynqvb"/>
              </w:rPr>
              <w:t xml:space="preserve">upcoming activities that will be implemented within the </w:t>
            </w:r>
            <w:r>
              <w:rPr>
                <w:rStyle w:val="rynqvb"/>
              </w:rPr>
              <w:t xml:space="preserve">DGTRANS &amp; </w:t>
            </w:r>
            <w:r w:rsidRPr="00B24E30">
              <w:rPr>
                <w:rStyle w:val="rynqvb"/>
              </w:rPr>
              <w:t xml:space="preserve">PELMOB project were </w:t>
            </w:r>
            <w:r>
              <w:rPr>
                <w:rStyle w:val="rynqvb"/>
              </w:rPr>
              <w:t>presented</w:t>
            </w:r>
            <w:r w:rsidRPr="00B24E30">
              <w:rPr>
                <w:rStyle w:val="rynqvb"/>
              </w:rPr>
              <w:t xml:space="preserve"> by </w:t>
            </w:r>
            <w:r>
              <w:rPr>
                <w:rStyle w:val="rynqvb"/>
              </w:rPr>
              <w:t xml:space="preserve">Prof. </w:t>
            </w:r>
            <w:r w:rsidRPr="00B24E30">
              <w:rPr>
                <w:rFonts w:cs="Times New Roman"/>
                <w:lang w:eastAsia="sl-SI"/>
              </w:rPr>
              <w:t xml:space="preserve">Dr. Aleksandra </w:t>
            </w:r>
            <w:proofErr w:type="spellStart"/>
            <w:r w:rsidRPr="00B24E30">
              <w:rPr>
                <w:rFonts w:cs="Times New Roman"/>
                <w:lang w:eastAsia="sl-SI"/>
              </w:rPr>
              <w:t>Petrović</w:t>
            </w:r>
            <w:proofErr w:type="spellEnd"/>
            <w:r w:rsidRPr="00B24E30">
              <w:rPr>
                <w:rFonts w:cs="Times New Roman"/>
                <w:lang w:eastAsia="sl-SI"/>
              </w:rPr>
              <w:t xml:space="preserve"> and Prof. Dr. Branimir </w:t>
            </w:r>
            <w:proofErr w:type="spellStart"/>
            <w:r w:rsidRPr="00B24E30">
              <w:rPr>
                <w:rFonts w:cs="Times New Roman"/>
                <w:lang w:eastAsia="sl-SI"/>
              </w:rPr>
              <w:t>Jakšić</w:t>
            </w:r>
            <w:proofErr w:type="spellEnd"/>
            <w:r w:rsidRPr="00B24E30">
              <w:rPr>
                <w:rFonts w:cs="Times New Roman"/>
                <w:lang w:eastAsia="sl-SI"/>
              </w:rPr>
              <w:t>.</w:t>
            </w:r>
          </w:p>
          <w:p w:rsidR="00B24E30" w:rsidRDefault="00B24E30" w:rsidP="00B24E30">
            <w:pPr>
              <w:shd w:val="clear" w:color="auto" w:fill="FFFFFF"/>
              <w:spacing w:after="120"/>
              <w:ind w:firstLine="0"/>
              <w:jc w:val="both"/>
              <w:rPr>
                <w:rFonts w:cs="Times New Roman"/>
                <w:lang w:eastAsia="sl-SI"/>
              </w:rPr>
            </w:pPr>
            <w:r w:rsidRPr="00B24E30">
              <w:rPr>
                <w:rFonts w:cs="Times New Roman"/>
                <w:lang w:eastAsia="sl-SI"/>
              </w:rPr>
              <w:t>Detailed information about the new call for submission of Erasmus+ projects for 202</w:t>
            </w:r>
            <w:r w:rsidR="0080776C">
              <w:rPr>
                <w:rFonts w:cs="Times New Roman"/>
                <w:lang w:eastAsia="sl-SI"/>
              </w:rPr>
              <w:t>3</w:t>
            </w:r>
            <w:r w:rsidRPr="00B24E30">
              <w:rPr>
                <w:rFonts w:cs="Times New Roman"/>
                <w:lang w:eastAsia="sl-SI"/>
              </w:rPr>
              <w:t xml:space="preserve"> was presented by the project officer at the Erasmus+ office in </w:t>
            </w:r>
            <w:proofErr w:type="spellStart"/>
            <w:r w:rsidRPr="00B24E30">
              <w:rPr>
                <w:rFonts w:cs="Times New Roman"/>
                <w:lang w:eastAsia="sl-SI"/>
              </w:rPr>
              <w:t>Kosovska</w:t>
            </w:r>
            <w:proofErr w:type="spellEnd"/>
            <w:r w:rsidRPr="00B24E30">
              <w:rPr>
                <w:rFonts w:cs="Times New Roman"/>
                <w:lang w:eastAsia="sl-SI"/>
              </w:rPr>
              <w:t xml:space="preserve"> </w:t>
            </w:r>
            <w:proofErr w:type="spellStart"/>
            <w:r w:rsidRPr="00B24E30">
              <w:rPr>
                <w:rFonts w:cs="Times New Roman"/>
                <w:lang w:eastAsia="sl-SI"/>
              </w:rPr>
              <w:t>Mitrovica</w:t>
            </w:r>
            <w:proofErr w:type="spellEnd"/>
            <w:r w:rsidRPr="00B24E30">
              <w:rPr>
                <w:rFonts w:cs="Times New Roman"/>
                <w:lang w:eastAsia="sl-SI"/>
              </w:rPr>
              <w:t xml:space="preserve">, </w:t>
            </w:r>
            <w:proofErr w:type="spellStart"/>
            <w:r w:rsidRPr="00B24E30">
              <w:rPr>
                <w:rFonts w:cs="Times New Roman"/>
                <w:lang w:eastAsia="sl-SI"/>
              </w:rPr>
              <w:t>Goran</w:t>
            </w:r>
            <w:proofErr w:type="spellEnd"/>
            <w:r w:rsidRPr="00B24E30">
              <w:rPr>
                <w:rFonts w:cs="Times New Roman"/>
                <w:lang w:eastAsia="sl-SI"/>
              </w:rPr>
              <w:t xml:space="preserve"> </w:t>
            </w:r>
            <w:proofErr w:type="spellStart"/>
            <w:r w:rsidRPr="00B24E30">
              <w:rPr>
                <w:rFonts w:cs="Times New Roman"/>
                <w:lang w:eastAsia="sl-SI"/>
              </w:rPr>
              <w:t>Lazić</w:t>
            </w:r>
            <w:proofErr w:type="spellEnd"/>
            <w:r w:rsidRPr="00B24E30">
              <w:rPr>
                <w:rFonts w:cs="Times New Roman"/>
                <w:lang w:eastAsia="sl-SI"/>
              </w:rPr>
              <w:t xml:space="preserve">. </w:t>
            </w:r>
          </w:p>
          <w:p w:rsidR="0080776C" w:rsidRPr="00C64A28" w:rsidRDefault="0080776C" w:rsidP="00B24E30">
            <w:pPr>
              <w:shd w:val="clear" w:color="auto" w:fill="FFFFFF"/>
              <w:spacing w:after="120"/>
              <w:ind w:firstLine="0"/>
              <w:jc w:val="both"/>
              <w:rPr>
                <w:rFonts w:cs="Times New Roman"/>
                <w:lang w:eastAsia="sl-SI"/>
              </w:rPr>
            </w:pPr>
            <w:r>
              <w:rPr>
                <w:rFonts w:cs="Times New Roman"/>
                <w:lang w:eastAsia="sl-SI"/>
              </w:rPr>
              <w:t xml:space="preserve">This event has been published on the following link </w:t>
            </w:r>
            <w:hyperlink r:id="rId7" w:tgtFrame="_blank" w:history="1">
              <w:r>
                <w:rPr>
                  <w:rStyle w:val="Hyperlink"/>
                  <w:rFonts w:ascii="Arial" w:hAnsi="Arial" w:cs="Arial"/>
                  <w:color w:val="1155CC"/>
                  <w:shd w:val="clear" w:color="auto" w:fill="FFFFFF"/>
                </w:rPr>
                <w:t>https://youtu.be/BOEnsQFpge8?si=LsneVS7vsMQwWD4d</w:t>
              </w:r>
            </w:hyperlink>
            <w:r>
              <w:rPr>
                <w:rFonts w:ascii="Arial" w:hAnsi="Arial" w:cs="Arial"/>
                <w:color w:val="222222"/>
                <w:shd w:val="clear" w:color="auto" w:fill="FFFFFF"/>
              </w:rPr>
              <w:t> </w:t>
            </w:r>
          </w:p>
        </w:tc>
      </w:tr>
    </w:tbl>
    <w:p w:rsidR="0006790D" w:rsidRDefault="0006790D" w:rsidP="0006790D">
      <w:pPr>
        <w:pStyle w:val="Paragraph"/>
        <w:rPr>
          <w:lang w:val="en-US" w:eastAsia="sl-SI"/>
        </w:rPr>
      </w:pPr>
    </w:p>
    <w:p w:rsidR="0080776C" w:rsidRPr="0080776C" w:rsidRDefault="0080776C" w:rsidP="0006790D">
      <w:pPr>
        <w:pStyle w:val="Paragraph"/>
        <w:rPr>
          <w:lang w:val="en-US" w:eastAsia="sl-SI"/>
        </w:rPr>
      </w:pPr>
    </w:p>
    <w:p w:rsidR="0006790D" w:rsidRPr="00051CCA" w:rsidRDefault="0006790D" w:rsidP="0006790D">
      <w:pPr>
        <w:pStyle w:val="Heading41"/>
      </w:pPr>
      <w:r w:rsidRPr="00051CCA">
        <w:t>Attachment</w:t>
      </w:r>
    </w:p>
    <w:p w:rsidR="0006790D" w:rsidRPr="007628F0" w:rsidRDefault="0006790D" w:rsidP="0006790D">
      <w:pPr>
        <w:pStyle w:val="Paragraph"/>
        <w:rPr>
          <w:lang w:eastAsia="sl-SI"/>
        </w:rPr>
      </w:pPr>
    </w:p>
    <w:tbl>
      <w:tblPr>
        <w:tblW w:w="5000" w:type="pct"/>
        <w:jc w:val="center"/>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000"/>
      </w:tblPr>
      <w:tblGrid>
        <w:gridCol w:w="1091"/>
        <w:gridCol w:w="8196"/>
      </w:tblGrid>
      <w:tr w:rsidR="0006790D" w:rsidRPr="006D4ADD" w:rsidTr="00535887">
        <w:trPr>
          <w:trHeight w:val="86"/>
          <w:jc w:val="center"/>
        </w:trPr>
        <w:tc>
          <w:tcPr>
            <w:tcW w:w="757" w:type="pct"/>
            <w:shd w:val="clear" w:color="auto" w:fill="DEEAF6" w:themeFill="accent1" w:themeFillTint="33"/>
          </w:tcPr>
          <w:p w:rsidR="0006790D" w:rsidRPr="006D4ADD" w:rsidRDefault="0006790D" w:rsidP="00686126">
            <w:pPr>
              <w:autoSpaceDE w:val="0"/>
              <w:autoSpaceDN w:val="0"/>
              <w:adjustRightInd w:val="0"/>
              <w:ind w:firstLine="0"/>
              <w:rPr>
                <w:rFonts w:cs="Times New Roman"/>
                <w:b/>
                <w:color w:val="000000"/>
                <w:lang w:val="sl-SI" w:eastAsia="sl-SI"/>
              </w:rPr>
            </w:pPr>
            <w:r w:rsidRPr="006D4ADD">
              <w:rPr>
                <w:rFonts w:cs="Times New Roman"/>
                <w:b/>
                <w:color w:val="000000"/>
                <w:sz w:val="22"/>
                <w:lang w:val="sl-SI" w:eastAsia="sl-SI"/>
              </w:rPr>
              <w:t>Photos (jpg)</w:t>
            </w:r>
          </w:p>
        </w:tc>
        <w:tc>
          <w:tcPr>
            <w:tcW w:w="4243" w:type="pct"/>
          </w:tcPr>
          <w:p w:rsidR="00F2597F" w:rsidRDefault="00F2597F" w:rsidP="00F2597F">
            <w:pPr>
              <w:pStyle w:val="NormalWeb"/>
            </w:pPr>
            <w:r>
              <w:rPr>
                <w:noProof/>
                <w:lang w:val="en-US" w:eastAsia="en-US"/>
              </w:rPr>
              <w:drawing>
                <wp:inline distT="0" distB="0" distL="0" distR="0">
                  <wp:extent cx="5040000" cy="3055920"/>
                  <wp:effectExtent l="19050" t="0" r="82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0000" cy="3055920"/>
                          </a:xfrm>
                          <a:prstGeom prst="rect">
                            <a:avLst/>
                          </a:prstGeom>
                          <a:noFill/>
                          <a:ln>
                            <a:noFill/>
                          </a:ln>
                        </pic:spPr>
                      </pic:pic>
                    </a:graphicData>
                  </a:graphic>
                </wp:inline>
              </w:drawing>
            </w:r>
          </w:p>
          <w:p w:rsidR="00F2597F" w:rsidRDefault="00F2597F" w:rsidP="00F2597F">
            <w:pPr>
              <w:pStyle w:val="NormalWeb"/>
            </w:pPr>
            <w:r>
              <w:rPr>
                <w:noProof/>
                <w:lang w:val="en-US" w:eastAsia="en-US"/>
              </w:rPr>
              <w:drawing>
                <wp:inline distT="0" distB="0" distL="0" distR="0">
                  <wp:extent cx="5040000" cy="3007445"/>
                  <wp:effectExtent l="19050" t="0" r="82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0000" cy="3007445"/>
                          </a:xfrm>
                          <a:prstGeom prst="rect">
                            <a:avLst/>
                          </a:prstGeom>
                          <a:noFill/>
                          <a:ln>
                            <a:noFill/>
                          </a:ln>
                        </pic:spPr>
                      </pic:pic>
                    </a:graphicData>
                  </a:graphic>
                </wp:inline>
              </w:drawing>
            </w:r>
          </w:p>
          <w:p w:rsidR="00F2597F" w:rsidRDefault="00F2597F" w:rsidP="00F2597F">
            <w:pPr>
              <w:pStyle w:val="NormalWeb"/>
            </w:pPr>
            <w:r>
              <w:rPr>
                <w:noProof/>
                <w:lang w:val="en-US" w:eastAsia="en-US"/>
              </w:rPr>
              <w:lastRenderedPageBreak/>
              <w:drawing>
                <wp:inline distT="0" distB="0" distL="0" distR="0">
                  <wp:extent cx="5040000" cy="3255766"/>
                  <wp:effectExtent l="19050" t="0" r="82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0000" cy="3255766"/>
                          </a:xfrm>
                          <a:prstGeom prst="rect">
                            <a:avLst/>
                          </a:prstGeom>
                          <a:noFill/>
                          <a:ln>
                            <a:noFill/>
                          </a:ln>
                        </pic:spPr>
                      </pic:pic>
                    </a:graphicData>
                  </a:graphic>
                </wp:inline>
              </w:drawing>
            </w:r>
          </w:p>
          <w:p w:rsidR="00F2597F" w:rsidRDefault="00F2597F" w:rsidP="00F2597F">
            <w:pPr>
              <w:pStyle w:val="NormalWeb"/>
            </w:pPr>
            <w:r>
              <w:rPr>
                <w:noProof/>
                <w:lang w:val="en-US" w:eastAsia="en-US"/>
              </w:rPr>
              <w:drawing>
                <wp:inline distT="0" distB="0" distL="0" distR="0">
                  <wp:extent cx="5040000" cy="2328280"/>
                  <wp:effectExtent l="19050" t="0" r="82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0000" cy="2328280"/>
                          </a:xfrm>
                          <a:prstGeom prst="rect">
                            <a:avLst/>
                          </a:prstGeom>
                          <a:noFill/>
                          <a:ln>
                            <a:noFill/>
                          </a:ln>
                        </pic:spPr>
                      </pic:pic>
                    </a:graphicData>
                  </a:graphic>
                </wp:inline>
              </w:drawing>
            </w:r>
          </w:p>
          <w:p w:rsidR="009B0171" w:rsidRPr="006D4ADD" w:rsidRDefault="00F2597F" w:rsidP="00686126">
            <w:pPr>
              <w:autoSpaceDE w:val="0"/>
              <w:autoSpaceDN w:val="0"/>
              <w:adjustRightInd w:val="0"/>
              <w:ind w:firstLine="0"/>
              <w:rPr>
                <w:rFonts w:cs="Times New Roman"/>
                <w:color w:val="000000"/>
                <w:lang w:val="sl-SI" w:eastAsia="sl-SI"/>
              </w:rPr>
            </w:pPr>
            <w:r>
              <w:rPr>
                <w:noProof/>
              </w:rPr>
              <w:lastRenderedPageBreak/>
              <w:drawing>
                <wp:inline distT="0" distB="0" distL="0" distR="0">
                  <wp:extent cx="5040000" cy="2970657"/>
                  <wp:effectExtent l="19050" t="0" r="82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40000" cy="2970657"/>
                          </a:xfrm>
                          <a:prstGeom prst="rect">
                            <a:avLst/>
                          </a:prstGeom>
                          <a:noFill/>
                          <a:ln>
                            <a:noFill/>
                          </a:ln>
                        </pic:spPr>
                      </pic:pic>
                    </a:graphicData>
                  </a:graphic>
                </wp:inline>
              </w:drawing>
            </w:r>
          </w:p>
        </w:tc>
      </w:tr>
      <w:tr w:rsidR="00F2597F" w:rsidRPr="006D4ADD" w:rsidTr="00535887">
        <w:trPr>
          <w:trHeight w:val="86"/>
          <w:jc w:val="center"/>
        </w:trPr>
        <w:tc>
          <w:tcPr>
            <w:tcW w:w="757" w:type="pct"/>
            <w:shd w:val="clear" w:color="auto" w:fill="DEEAF6" w:themeFill="accent1" w:themeFillTint="33"/>
          </w:tcPr>
          <w:p w:rsidR="00F2597F" w:rsidRPr="006D4ADD" w:rsidRDefault="00F2597F" w:rsidP="00686126">
            <w:pPr>
              <w:autoSpaceDE w:val="0"/>
              <w:autoSpaceDN w:val="0"/>
              <w:adjustRightInd w:val="0"/>
              <w:ind w:firstLine="0"/>
              <w:rPr>
                <w:rFonts w:cs="Times New Roman"/>
                <w:b/>
                <w:color w:val="000000"/>
                <w:lang w:val="sl-SI" w:eastAsia="sl-SI"/>
              </w:rPr>
            </w:pPr>
          </w:p>
        </w:tc>
        <w:tc>
          <w:tcPr>
            <w:tcW w:w="4243" w:type="pct"/>
          </w:tcPr>
          <w:p w:rsidR="00F2597F" w:rsidRDefault="00F2597F" w:rsidP="00F2597F">
            <w:pPr>
              <w:pStyle w:val="NormalWeb"/>
              <w:rPr>
                <w:noProof/>
              </w:rPr>
            </w:pPr>
          </w:p>
        </w:tc>
      </w:tr>
      <w:tr w:rsidR="0006790D" w:rsidRPr="006D4ADD" w:rsidTr="00686126">
        <w:trPr>
          <w:trHeight w:val="86"/>
          <w:jc w:val="center"/>
        </w:trPr>
        <w:tc>
          <w:tcPr>
            <w:tcW w:w="5000" w:type="pct"/>
            <w:gridSpan w:val="2"/>
            <w:shd w:val="clear" w:color="auto" w:fill="DEEAF6" w:themeFill="accent1" w:themeFillTint="33"/>
          </w:tcPr>
          <w:p w:rsidR="0006790D" w:rsidRPr="006D4ADD" w:rsidRDefault="0006790D" w:rsidP="00686126">
            <w:pPr>
              <w:autoSpaceDE w:val="0"/>
              <w:autoSpaceDN w:val="0"/>
              <w:adjustRightInd w:val="0"/>
              <w:ind w:firstLine="0"/>
              <w:rPr>
                <w:rFonts w:cs="Times New Roman"/>
                <w:b/>
                <w:color w:val="000000"/>
                <w:lang w:val="sl-SI" w:eastAsia="sl-SI"/>
              </w:rPr>
            </w:pPr>
            <w:r w:rsidRPr="006D4ADD">
              <w:rPr>
                <w:rFonts w:cs="Times New Roman"/>
                <w:b/>
                <w:color w:val="000000"/>
                <w:sz w:val="22"/>
                <w:lang w:val="sl-SI" w:eastAsia="sl-SI"/>
              </w:rPr>
              <w:t>Other personal remarks</w:t>
            </w:r>
          </w:p>
        </w:tc>
      </w:tr>
      <w:tr w:rsidR="0006790D" w:rsidRPr="006D4ADD" w:rsidTr="009B0171">
        <w:trPr>
          <w:trHeight w:val="233"/>
          <w:jc w:val="center"/>
        </w:trPr>
        <w:tc>
          <w:tcPr>
            <w:tcW w:w="5000" w:type="pct"/>
            <w:gridSpan w:val="2"/>
          </w:tcPr>
          <w:p w:rsidR="0006790D" w:rsidRPr="006D4ADD" w:rsidRDefault="0006790D" w:rsidP="00686126">
            <w:pPr>
              <w:shd w:val="clear" w:color="auto" w:fill="FFFFFF"/>
              <w:ind w:firstLine="0"/>
              <w:jc w:val="both"/>
              <w:rPr>
                <w:rFonts w:cs="Times New Roman"/>
                <w:color w:val="404040"/>
                <w:lang w:eastAsia="sl-SI"/>
              </w:rPr>
            </w:pPr>
          </w:p>
        </w:tc>
      </w:tr>
    </w:tbl>
    <w:p w:rsidR="0006790D" w:rsidRDefault="0006790D" w:rsidP="0006790D">
      <w:pPr>
        <w:pStyle w:val="Paragraph"/>
        <w:rPr>
          <w:lang w:eastAsia="sl-SI"/>
        </w:rPr>
      </w:pPr>
    </w:p>
    <w:p w:rsidR="0006790D" w:rsidRPr="00556B69" w:rsidRDefault="0006790D" w:rsidP="0006790D">
      <w:pPr>
        <w:pStyle w:val="Paragraph"/>
        <w:tabs>
          <w:tab w:val="center" w:pos="4536"/>
          <w:tab w:val="right" w:pos="9071"/>
        </w:tabs>
        <w:ind w:firstLine="0"/>
      </w:pPr>
      <w:r>
        <w:tab/>
      </w:r>
      <w:r>
        <w:tab/>
      </w:r>
    </w:p>
    <w:sdt>
      <w:sdtPr>
        <w:id w:val="-2086683789"/>
        <w:docPartObj>
          <w:docPartGallery w:val="Cover Pages"/>
          <w:docPartUnique/>
        </w:docPartObj>
      </w:sdtPr>
      <w:sdtContent>
        <w:p w:rsidR="0006790D" w:rsidRPr="00541293" w:rsidRDefault="003278A9" w:rsidP="0006790D">
          <w:pPr>
            <w:spacing w:after="160" w:line="259" w:lineRule="auto"/>
            <w:ind w:firstLine="0"/>
          </w:pPr>
        </w:p>
      </w:sdtContent>
    </w:sdt>
    <w:p w:rsidR="003812BA" w:rsidRPr="0006790D" w:rsidRDefault="003812BA" w:rsidP="0006790D"/>
    <w:sectPr w:rsidR="003812BA" w:rsidRPr="0006790D" w:rsidSect="00682466">
      <w:headerReference w:type="default" r:id="rId13"/>
      <w:footerReference w:type="default" r:id="rId14"/>
      <w:headerReference w:type="first" r:id="rId15"/>
      <w:footerReference w:type="first" r:id="rId16"/>
      <w:pgSz w:w="11907" w:h="16839" w:code="9"/>
      <w:pgMar w:top="1418" w:right="1418" w:bottom="1418" w:left="1418" w:header="284" w:footer="566"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D58" w:rsidRDefault="00B67D58" w:rsidP="00DE55A3">
      <w:pPr>
        <w:spacing w:line="240" w:lineRule="auto"/>
      </w:pPr>
      <w:r>
        <w:separator/>
      </w:r>
    </w:p>
  </w:endnote>
  <w:endnote w:type="continuationSeparator" w:id="0">
    <w:p w:rsidR="00B67D58" w:rsidRDefault="00B67D58" w:rsidP="00DE55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350503"/>
      <w:docPartObj>
        <w:docPartGallery w:val="Page Numbers (Bottom of Page)"/>
        <w:docPartUnique/>
      </w:docPartObj>
    </w:sdtPr>
    <w:sdtContent>
      <w:p w:rsidR="000B07A5" w:rsidRDefault="003278A9" w:rsidP="003812BA">
        <w:pPr>
          <w:pStyle w:val="Footer"/>
          <w:ind w:firstLine="0"/>
        </w:pPr>
        <w:r>
          <w:rPr>
            <w:noProof/>
          </w:rPr>
          <w:pict>
            <v:rect id="Rectangle 19" o:spid="_x0000_s4097" style="position:absolute;margin-left:-39.4pt;margin-top:1.95pt;width:60pt;height:70.5pt;z-index:251669504;visibility:visible;mso-position-horizontal-relative:right-margin-area;mso-position-vertical-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" stroked="f">
              <v:textbox>
                <w:txbxContent>
                  <w:sdt>
                    <w:sdtPr>
                      <w:rPr>
                        <w:rFonts w:asciiTheme="majorHAnsi" w:hAnsiTheme="majorHAnsi"/>
                        <w:color w:val="2F5496" w:themeColor="accent5" w:themeShade="BF"/>
                        <w:sz w:val="40"/>
                        <w:szCs w:val="40"/>
                      </w:rPr>
                      <w:id w:val="565050901"/>
                      <w:docPartObj>
                        <w:docPartGallery w:val="Page Numbers (Margins)"/>
                        <w:docPartUnique/>
                      </w:docPartObj>
                    </w:sdtPr>
                    <w:sdtEndPr>
                      <w:rPr>
                        <w:sz w:val="32"/>
                        <w:szCs w:val="32"/>
                      </w:rPr>
                    </w:sdtEndPr>
                    <w:sdtContent>
                      <w:sdt>
                        <w:sdtPr>
                          <w:rPr>
                            <w:rFonts w:asciiTheme="majorHAnsi" w:hAnsiTheme="majorHAnsi"/>
                            <w:color w:val="2F5496" w:themeColor="accent5" w:themeShade="BF"/>
                            <w:sz w:val="32"/>
                            <w:szCs w:val="32"/>
                          </w:rPr>
                          <w:id w:val="565050902"/>
                          <w:docPartObj>
                            <w:docPartGallery w:val="Page Numbers (Margins)"/>
                            <w:docPartUnique/>
                          </w:docPartObj>
                        </w:sdtPr>
                        <w:sdtContent>
                          <w:p w:rsidR="003812BA" w:rsidRPr="003812BA" w:rsidRDefault="003278A9">
                            <w:pPr>
                              <w:jc w:val="center"/>
                              <w:rPr>
                                <w:rFonts w:asciiTheme="majorHAnsi" w:hAnsiTheme="majorHAnsi"/>
                                <w:color w:val="2F5496" w:themeColor="accent5" w:themeShade="BF"/>
                                <w:sz w:val="40"/>
                                <w:szCs w:val="40"/>
                              </w:rPr>
                            </w:pPr>
                            <w:r w:rsidRPr="00541293">
                              <w:rPr>
                                <w:color w:val="2F5496" w:themeColor="accent5" w:themeShade="BF"/>
                                <w:sz w:val="32"/>
                                <w:szCs w:val="32"/>
                              </w:rPr>
                              <w:fldChar w:fldCharType="begin"/>
                            </w:r>
                            <w:r w:rsidR="003812BA" w:rsidRPr="00541293">
                              <w:rPr>
                                <w:color w:val="2F5496" w:themeColor="accent5" w:themeShade="BF"/>
                                <w:sz w:val="32"/>
                                <w:szCs w:val="32"/>
                              </w:rPr>
                              <w:instrText xml:space="preserve"> PAGE   \* MERGEFORMAT </w:instrText>
                            </w:r>
                            <w:r w:rsidRPr="00541293">
                              <w:rPr>
                                <w:color w:val="2F5496" w:themeColor="accent5" w:themeShade="BF"/>
                                <w:sz w:val="32"/>
                                <w:szCs w:val="32"/>
                              </w:rPr>
                              <w:fldChar w:fldCharType="separate"/>
                            </w:r>
                            <w:r w:rsidR="0036197F" w:rsidRPr="0036197F">
                              <w:rPr>
                                <w:rFonts w:asciiTheme="majorHAnsi" w:hAnsiTheme="majorHAnsi"/>
                                <w:noProof/>
                                <w:color w:val="2F5496" w:themeColor="accent5" w:themeShade="BF"/>
                                <w:sz w:val="32"/>
                                <w:szCs w:val="32"/>
                              </w:rPr>
                              <w:t>1</w:t>
                            </w:r>
                            <w:r w:rsidRPr="00541293">
                              <w:rPr>
                                <w:color w:val="2F5496" w:themeColor="accent5" w:themeShade="BF"/>
                                <w:sz w:val="32"/>
                                <w:szCs w:val="32"/>
                              </w:rPr>
                              <w:fldChar w:fldCharType="end"/>
                            </w:r>
                          </w:p>
                        </w:sdtContent>
                      </w:sdt>
                    </w:sdtContent>
                  </w:sdt>
                </w:txbxContent>
              </v:textbox>
              <w10:wrap anchorx="margin" anchory="margin"/>
            </v:rect>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7729" w:rsidRDefault="00921182" w:rsidP="00541293">
    <w:pPr>
      <w:pStyle w:val="Footer"/>
      <w:jc w:val="center"/>
      <w:rPr>
        <w:rFonts w:eastAsia="Helvetica Neue" w:cs="Helvetica Neue"/>
        <w:b/>
        <w:noProof/>
        <w:color w:val="2F5496" w:themeColor="accent5" w:themeShade="BF"/>
        <w:sz w:val="20"/>
        <w:szCs w:val="20"/>
      </w:rPr>
    </w:pPr>
    <w:bookmarkStart w:id="2" w:name="_Hlk123757282"/>
    <w:bookmarkStart w:id="3" w:name="_Hlk123757283"/>
    <w:bookmarkStart w:id="4" w:name="_Hlk123757284"/>
    <w:bookmarkStart w:id="5" w:name="_Hlk123757285"/>
    <w:r>
      <w:rPr>
        <w:rFonts w:eastAsia="Helvetica Neue" w:cs="Helvetica Neue"/>
        <w:b/>
        <w:noProof/>
        <w:color w:val="2F5496" w:themeColor="accent5" w:themeShade="BF"/>
        <w:sz w:val="20"/>
        <w:szCs w:val="20"/>
      </w:rPr>
      <w:drawing>
        <wp:anchor distT="0" distB="0" distL="114300" distR="114300" simplePos="0" relativeHeight="251664384" behindDoc="0" locked="0" layoutInCell="1" allowOverlap="1">
          <wp:simplePos x="0" y="0"/>
          <wp:positionH relativeFrom="column">
            <wp:posOffset>-166622</wp:posOffset>
          </wp:positionH>
          <wp:positionV relativeFrom="paragraph">
            <wp:posOffset>53975</wp:posOffset>
          </wp:positionV>
          <wp:extent cx="1685925" cy="342900"/>
          <wp:effectExtent l="19050" t="0" r="952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85925" cy="342900"/>
                  </a:xfrm>
                  <a:prstGeom prst="rect">
                    <a:avLst/>
                  </a:prstGeom>
                </pic:spPr>
              </pic:pic>
            </a:graphicData>
          </a:graphic>
        </wp:anchor>
      </w:drawing>
    </w:r>
    <w:r w:rsidR="00487729">
      <w:rPr>
        <w:rFonts w:eastAsia="Helvetica Neue" w:cs="Helvetica Neue"/>
        <w:b/>
        <w:noProof/>
        <w:color w:val="2F5496" w:themeColor="accent5" w:themeShade="BF"/>
        <w:sz w:val="20"/>
        <w:szCs w:val="20"/>
      </w:rPr>
      <w:t xml:space="preserve">                                         </w:t>
    </w:r>
    <w:r w:rsidRPr="00921182">
      <w:rPr>
        <w:rFonts w:eastAsia="Helvetica Neue" w:cs="Helvetica Neue"/>
        <w:b/>
        <w:noProof/>
        <w:color w:val="2F5496" w:themeColor="accent5" w:themeShade="BF"/>
        <w:sz w:val="20"/>
        <w:szCs w:val="20"/>
      </w:rPr>
      <w:t>Partnership for Promotion and Popularization of Electrical Mobility</w:t>
    </w:r>
  </w:p>
  <w:p w:rsidR="00130401" w:rsidRDefault="00487729" w:rsidP="00541293">
    <w:pPr>
      <w:pStyle w:val="Footer"/>
      <w:jc w:val="center"/>
      <w:rPr>
        <w:rFonts w:eastAsia="Helvetica Neue" w:cs="Helvetica Neue"/>
        <w:b/>
        <w:noProof/>
        <w:color w:val="2F5496" w:themeColor="accent5" w:themeShade="BF"/>
        <w:sz w:val="20"/>
        <w:szCs w:val="20"/>
      </w:rPr>
    </w:pPr>
    <w:r>
      <w:rPr>
        <w:rFonts w:eastAsia="Helvetica Neue" w:cs="Helvetica Neue"/>
        <w:b/>
        <w:noProof/>
        <w:color w:val="2F5496" w:themeColor="accent5" w:themeShade="BF"/>
        <w:sz w:val="20"/>
        <w:szCs w:val="20"/>
      </w:rPr>
      <w:t xml:space="preserve">                                         </w:t>
    </w:r>
    <w:r w:rsidR="00921182" w:rsidRPr="00921182">
      <w:rPr>
        <w:rFonts w:eastAsia="Helvetica Neue" w:cs="Helvetica Neue"/>
        <w:b/>
        <w:noProof/>
        <w:color w:val="2F5496" w:themeColor="accent5" w:themeShade="BF"/>
        <w:sz w:val="20"/>
        <w:szCs w:val="20"/>
      </w:rPr>
      <w:t xml:space="preserve"> through Transformation and Modernization of WB HEIs Study Programs</w:t>
    </w:r>
  </w:p>
  <w:p w:rsidR="00921182" w:rsidRDefault="00487729" w:rsidP="00541293">
    <w:pPr>
      <w:pStyle w:val="Footer"/>
      <w:jc w:val="center"/>
      <w:rPr>
        <w:rFonts w:eastAsia="Helvetica Neue" w:cs="Helvetica Neue"/>
        <w:b/>
        <w:color w:val="00B0F0"/>
        <w:sz w:val="20"/>
        <w:szCs w:val="20"/>
        <w:highlight w:val="white"/>
      </w:rPr>
    </w:pPr>
    <w:r>
      <w:rPr>
        <w:rFonts w:eastAsia="Helvetica Neue" w:cs="Helvetica Neue"/>
        <w:b/>
        <w:color w:val="00B0F0"/>
        <w:sz w:val="20"/>
        <w:szCs w:val="20"/>
        <w:highlight w:val="white"/>
      </w:rPr>
      <w:t xml:space="preserve">                                      </w:t>
    </w:r>
    <w:r w:rsidR="00921182" w:rsidRPr="00D14A42">
      <w:rPr>
        <w:rFonts w:eastAsia="Helvetica Neue" w:cs="Helvetica Neue"/>
        <w:b/>
        <w:color w:val="00B0F0"/>
        <w:sz w:val="20"/>
        <w:szCs w:val="20"/>
        <w:highlight w:val="white"/>
      </w:rPr>
      <w:t>Call:  ERASMUS-EDU-2022-CBHE-STRAND-2</w:t>
    </w:r>
    <w:bookmarkEnd w:id="2"/>
    <w:bookmarkEnd w:id="3"/>
    <w:bookmarkEnd w:id="4"/>
    <w:bookmarkEnd w:id="5"/>
  </w:p>
  <w:p w:rsidR="00F73F71" w:rsidRPr="00D14A42" w:rsidRDefault="00487729" w:rsidP="00541293">
    <w:pPr>
      <w:pStyle w:val="Footer"/>
      <w:jc w:val="center"/>
      <w:rPr>
        <w:rFonts w:eastAsia="Helvetica Neue" w:cs="Helvetica Neue"/>
        <w:b/>
        <w:color w:val="00B0F0"/>
        <w:sz w:val="20"/>
        <w:szCs w:val="20"/>
        <w:highlight w:val="white"/>
      </w:rPr>
    </w:pPr>
    <w:r>
      <w:rPr>
        <w:rFonts w:eastAsia="Helvetica Neue" w:cs="Helvetica Neue"/>
        <w:b/>
        <w:color w:val="00B0F0"/>
        <w:sz w:val="20"/>
        <w:szCs w:val="20"/>
      </w:rPr>
      <w:t xml:space="preserve">                                </w:t>
    </w:r>
    <w:r w:rsidR="00F73F71" w:rsidRPr="00F73F71">
      <w:rPr>
        <w:rFonts w:eastAsia="Helvetica Neue" w:cs="Helvetica Neue"/>
        <w:b/>
        <w:color w:val="00B0F0"/>
        <w:sz w:val="20"/>
        <w:szCs w:val="20"/>
      </w:rPr>
      <w:t>Project Number: 101082860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D58" w:rsidRDefault="00B67D58" w:rsidP="00DE55A3">
      <w:pPr>
        <w:spacing w:line="240" w:lineRule="auto"/>
      </w:pPr>
      <w:r>
        <w:separator/>
      </w:r>
    </w:p>
  </w:footnote>
  <w:footnote w:type="continuationSeparator" w:id="0">
    <w:p w:rsidR="00B67D58" w:rsidRDefault="00B67D58" w:rsidP="00DE55A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tblPr>
    <w:tblGrid>
      <w:gridCol w:w="1818"/>
      <w:gridCol w:w="4410"/>
      <w:gridCol w:w="3060"/>
    </w:tblGrid>
    <w:tr w:rsidR="00F73F71" w:rsidRPr="006A3E49" w:rsidTr="00141E00">
      <w:trPr>
        <w:trHeight w:val="976"/>
      </w:trPr>
      <w:tc>
        <w:tcPr>
          <w:tcW w:w="1818" w:type="dxa"/>
          <w:vAlign w:val="center"/>
        </w:tcPr>
        <w:p w:rsidR="00F73F71" w:rsidRPr="001C3400" w:rsidRDefault="00F73F71" w:rsidP="00F73F71">
          <w:pPr>
            <w:pStyle w:val="Header"/>
            <w:spacing w:line="360" w:lineRule="auto"/>
            <w:ind w:firstLine="0"/>
            <w:rPr>
              <w:b/>
              <w:bCs/>
              <w:sz w:val="14"/>
              <w:szCs w:val="14"/>
            </w:rPr>
          </w:pPr>
          <w:r>
            <w:rPr>
              <w:noProof/>
            </w:rPr>
            <w:drawing>
              <wp:inline distT="0" distB="0" distL="0" distR="0">
                <wp:extent cx="914400" cy="61264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612648"/>
                        </a:xfrm>
                        <a:prstGeom prst="rect">
                          <a:avLst/>
                        </a:prstGeom>
                        <a:noFill/>
                      </pic:spPr>
                    </pic:pic>
                  </a:graphicData>
                </a:graphic>
              </wp:inline>
            </w:drawing>
          </w:r>
        </w:p>
      </w:tc>
      <w:tc>
        <w:tcPr>
          <w:tcW w:w="4410" w:type="dxa"/>
          <w:vAlign w:val="center"/>
        </w:tcPr>
        <w:p w:rsidR="00F73F71" w:rsidRPr="00F73F71" w:rsidRDefault="006658EB" w:rsidP="006658EB">
          <w:pPr>
            <w:tabs>
              <w:tab w:val="center" w:pos="4680"/>
              <w:tab w:val="right" w:pos="9360"/>
            </w:tabs>
            <w:spacing w:line="240" w:lineRule="auto"/>
            <w:ind w:hanging="15"/>
            <w:jc w:val="center"/>
            <w:rPr>
              <w:rFonts w:eastAsia="Helvetica Neue" w:cs="Helvetica Neue"/>
              <w:b/>
              <w:color w:val="0070C0"/>
              <w:sz w:val="20"/>
              <w:szCs w:val="20"/>
              <w:highlight w:val="white"/>
            </w:rPr>
          </w:pPr>
          <w:r>
            <w:rPr>
              <w:rFonts w:eastAsia="Helvetica Neue" w:cs="Helvetica Neue"/>
              <w:b/>
              <w:color w:val="0070C0"/>
              <w:sz w:val="20"/>
              <w:szCs w:val="20"/>
              <w:highlight w:val="white"/>
            </w:rPr>
            <w:t xml:space="preserve">Call: </w:t>
          </w:r>
          <w:r w:rsidR="00F73F71" w:rsidRPr="00F73F71">
            <w:rPr>
              <w:rFonts w:eastAsia="Helvetica Neue" w:cs="Helvetica Neue"/>
              <w:b/>
              <w:color w:val="0070C0"/>
              <w:sz w:val="20"/>
              <w:szCs w:val="20"/>
              <w:highlight w:val="white"/>
            </w:rPr>
            <w:t>ERASMUS-EDU-2022-CBHE-STRAND-2</w:t>
          </w:r>
        </w:p>
        <w:p w:rsidR="00F73F71" w:rsidRPr="00F73F71" w:rsidRDefault="00F73F71" w:rsidP="00F73F71">
          <w:pPr>
            <w:tabs>
              <w:tab w:val="center" w:pos="4680"/>
              <w:tab w:val="right" w:pos="9360"/>
            </w:tabs>
            <w:spacing w:line="240" w:lineRule="auto"/>
            <w:ind w:hanging="15"/>
            <w:jc w:val="center"/>
            <w:rPr>
              <w:rFonts w:eastAsia="Helvetica Neue" w:cs="Helvetica Neue"/>
              <w:b/>
              <w:color w:val="00B0F0"/>
              <w:sz w:val="20"/>
              <w:szCs w:val="20"/>
              <w:highlight w:val="white"/>
            </w:rPr>
          </w:pPr>
          <w:r w:rsidRPr="00F73F71">
            <w:rPr>
              <w:rFonts w:eastAsia="Helvetica Neue" w:cs="Helvetica Neue"/>
              <w:b/>
              <w:color w:val="0070C0"/>
              <w:sz w:val="20"/>
              <w:szCs w:val="20"/>
            </w:rPr>
            <w:t>Project Number: 101082860</w:t>
          </w:r>
        </w:p>
      </w:tc>
      <w:tc>
        <w:tcPr>
          <w:tcW w:w="3060" w:type="dxa"/>
          <w:vAlign w:val="center"/>
        </w:tcPr>
        <w:p w:rsidR="00F73F71" w:rsidRPr="00B668C0" w:rsidRDefault="00487729" w:rsidP="00F73F71">
          <w:pPr>
            <w:autoSpaceDE w:val="0"/>
            <w:autoSpaceDN w:val="0"/>
            <w:adjustRightInd w:val="0"/>
            <w:spacing w:line="276" w:lineRule="auto"/>
            <w:ind w:firstLine="0"/>
            <w:jc w:val="right"/>
            <w:rPr>
              <w:rFonts w:ascii="Arial" w:hAnsi="Arial" w:cs="Arial"/>
              <w:b/>
              <w:bCs/>
              <w:color w:val="000000"/>
              <w:sz w:val="12"/>
              <w:szCs w:val="12"/>
            </w:rPr>
          </w:pPr>
          <w:r w:rsidRPr="00487729">
            <w:rPr>
              <w:rFonts w:ascii="Arial" w:hAnsi="Arial" w:cs="Arial"/>
              <w:b/>
              <w:bCs/>
              <w:noProof/>
              <w:color w:val="000000"/>
              <w:sz w:val="12"/>
              <w:szCs w:val="12"/>
            </w:rPr>
            <w:drawing>
              <wp:inline distT="0" distB="0" distL="0" distR="0">
                <wp:extent cx="1819867" cy="382137"/>
                <wp:effectExtent l="19050" t="0" r="8933" b="0"/>
                <wp:docPr id="8" name="Picture 3" descr="C:\Users\brani\Downloads\eu_funded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ni\Downloads\eu_funded_en.jpg"/>
                        <pic:cNvPicPr>
                          <a:picLocks noChangeAspect="1" noChangeArrowheads="1"/>
                        </pic:cNvPicPr>
                      </pic:nvPicPr>
                      <pic:blipFill>
                        <a:blip r:embed="rId2"/>
                        <a:srcRect/>
                        <a:stretch>
                          <a:fillRect/>
                        </a:stretch>
                      </pic:blipFill>
                      <pic:spPr bwMode="auto">
                        <a:xfrm>
                          <a:off x="0" y="0"/>
                          <a:ext cx="1833165" cy="384929"/>
                        </a:xfrm>
                        <a:prstGeom prst="rect">
                          <a:avLst/>
                        </a:prstGeom>
                        <a:noFill/>
                        <a:ln w="9525">
                          <a:noFill/>
                          <a:miter lim="800000"/>
                          <a:headEnd/>
                          <a:tailEnd/>
                        </a:ln>
                      </pic:spPr>
                    </pic:pic>
                  </a:graphicData>
                </a:graphic>
              </wp:inline>
            </w:drawing>
          </w:r>
        </w:p>
      </w:tc>
    </w:tr>
  </w:tbl>
  <w:p w:rsidR="00682466" w:rsidRPr="00682466" w:rsidRDefault="00682466" w:rsidP="00921182">
    <w:pPr>
      <w:pStyle w:val="Header"/>
      <w:ind w:firstLine="0"/>
      <w:rPr>
        <w:rFonts w:eastAsiaTheme="majorEastAsia" w:cstheme="majorBidi"/>
        <w:szCs w:val="24"/>
      </w:rPr>
    </w:pPr>
  </w:p>
  <w:p w:rsidR="00DE55A3" w:rsidRPr="00682466" w:rsidRDefault="003278A9" w:rsidP="00921182">
    <w:pPr>
      <w:pStyle w:val="Header"/>
      <w:ind w:firstLine="0"/>
      <w:rPr>
        <w:color w:val="2E74B5" w:themeColor="accent1" w:themeShade="BF"/>
        <w:szCs w:val="24"/>
      </w:rPr>
    </w:pPr>
    <w:r w:rsidRPr="003278A9">
      <w:rPr>
        <w:rFonts w:eastAsiaTheme="majorEastAsia" w:cstheme="majorBidi"/>
        <w:noProof/>
        <w:szCs w:val="24"/>
      </w:rPr>
      <w:pict>
        <v:group id="Group 6" o:spid="_x0000_s4098" style="position:absolute;margin-left:0;margin-top:0;width:593.6pt;height:63.8pt;z-index:251666432;mso-width-percent:1000;mso-height-percent:900;mso-position-horizontal:center;mso-position-horizontal-relative:page;mso-position-vertical:top;mso-position-vertical-relative:page;mso-width-percent:1000;mso-height-percent:900;mso-height-relative:top-margin-area" coordorigin="8,9" coordsize="15823,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">
          <v:shapetype id="_x0000_t32" coordsize="21600,21600" o:spt="32" o:oned="t" path="m,l21600,21600e" filled="f">
            <v:path arrowok="t" fillok="f" o:connecttype="none"/>
            <o:lock v:ext="edit" shapetype="t"/>
          </v:shapetype>
          <v:shape id="AutoShape 7" o:spid="_x0000_s4100" type="#_x0000_t32" style="position:absolute;left:9;top:1431;width:1582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" strokecolor="#2f5496 [2408]"/>
          <v:rect id="Rectangle 8" o:spid="_x0000_s4099" style="position:absolute;left:8;top:9;width:4031;height:143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owgAAANsAAAAPAAAAZHJzL2Rvd25yZXYueG1sRE9Na8JA&#10;EL0L/odlhF5EN60g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D/3mlowgAAANsAAAAPAAAA&#10;AAAAAAAAAAAAAAcCAABkcnMvZG93bnJldi54bWxQSwUGAAAAAAMAAwC3AAAA9gIAAAAA&#10;" filled="f" stroked="f"/>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tblPr>
    <w:tblGrid>
      <w:gridCol w:w="3258"/>
      <w:gridCol w:w="2790"/>
      <w:gridCol w:w="3330"/>
    </w:tblGrid>
    <w:tr w:rsidR="000E6175" w:rsidRPr="006A3E49" w:rsidTr="00C53CC9">
      <w:trPr>
        <w:trHeight w:val="976"/>
      </w:trPr>
      <w:tc>
        <w:tcPr>
          <w:tcW w:w="3258" w:type="dxa"/>
          <w:vAlign w:val="center"/>
        </w:tcPr>
        <w:p w:rsidR="000E6175" w:rsidRPr="001C3400" w:rsidRDefault="000E6175" w:rsidP="000E6175">
          <w:pPr>
            <w:pStyle w:val="Header"/>
            <w:spacing w:line="360" w:lineRule="auto"/>
            <w:ind w:firstLine="0"/>
            <w:rPr>
              <w:b/>
              <w:bCs/>
              <w:sz w:val="14"/>
              <w:szCs w:val="14"/>
            </w:rPr>
          </w:pPr>
          <w:bookmarkStart w:id="1" w:name="_Hlk123754821"/>
          <w:r>
            <w:rPr>
              <w:noProof/>
            </w:rPr>
            <w:drawing>
              <wp:inline distT="0" distB="0" distL="0" distR="0">
                <wp:extent cx="914400" cy="61264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14400" cy="612648"/>
                        </a:xfrm>
                        <a:prstGeom prst="rect">
                          <a:avLst/>
                        </a:prstGeom>
                        <a:noFill/>
                      </pic:spPr>
                    </pic:pic>
                  </a:graphicData>
                </a:graphic>
              </wp:inline>
            </w:drawing>
          </w:r>
        </w:p>
      </w:tc>
      <w:tc>
        <w:tcPr>
          <w:tcW w:w="2790" w:type="dxa"/>
          <w:vAlign w:val="center"/>
        </w:tcPr>
        <w:p w:rsidR="000E6175" w:rsidRDefault="000E6175" w:rsidP="000E6175">
          <w:pPr>
            <w:pStyle w:val="Header"/>
            <w:ind w:firstLine="0"/>
            <w:jc w:val="right"/>
          </w:pPr>
        </w:p>
      </w:tc>
      <w:tc>
        <w:tcPr>
          <w:tcW w:w="3330" w:type="dxa"/>
          <w:vAlign w:val="center"/>
        </w:tcPr>
        <w:p w:rsidR="000E6175" w:rsidRPr="00B668C0" w:rsidRDefault="00487729" w:rsidP="000E6175">
          <w:pPr>
            <w:autoSpaceDE w:val="0"/>
            <w:autoSpaceDN w:val="0"/>
            <w:adjustRightInd w:val="0"/>
            <w:spacing w:line="276" w:lineRule="auto"/>
            <w:ind w:firstLine="0"/>
            <w:jc w:val="right"/>
            <w:rPr>
              <w:rFonts w:ascii="Arial" w:hAnsi="Arial" w:cs="Arial"/>
              <w:b/>
              <w:bCs/>
              <w:color w:val="000000"/>
              <w:sz w:val="12"/>
              <w:szCs w:val="12"/>
            </w:rPr>
          </w:pPr>
          <w:r w:rsidRPr="00487729">
            <w:rPr>
              <w:rFonts w:ascii="Arial" w:hAnsi="Arial" w:cs="Arial"/>
              <w:b/>
              <w:bCs/>
              <w:noProof/>
              <w:color w:val="000000"/>
              <w:sz w:val="12"/>
              <w:szCs w:val="12"/>
            </w:rPr>
            <w:drawing>
              <wp:inline distT="0" distB="0" distL="0" distR="0">
                <wp:extent cx="1819867" cy="382137"/>
                <wp:effectExtent l="19050" t="0" r="8933" b="0"/>
                <wp:docPr id="9" name="Picture 3" descr="C:\Users\brani\Downloads\eu_funded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rani\Downloads\eu_funded_en.jpg"/>
                        <pic:cNvPicPr>
                          <a:picLocks noChangeAspect="1" noChangeArrowheads="1"/>
                        </pic:cNvPicPr>
                      </pic:nvPicPr>
                      <pic:blipFill>
                        <a:blip r:embed="rId2"/>
                        <a:srcRect/>
                        <a:stretch>
                          <a:fillRect/>
                        </a:stretch>
                      </pic:blipFill>
                      <pic:spPr bwMode="auto">
                        <a:xfrm>
                          <a:off x="0" y="0"/>
                          <a:ext cx="1833165" cy="384929"/>
                        </a:xfrm>
                        <a:prstGeom prst="rect">
                          <a:avLst/>
                        </a:prstGeom>
                        <a:noFill/>
                        <a:ln w="9525">
                          <a:noFill/>
                          <a:miter lim="800000"/>
                          <a:headEnd/>
                          <a:tailEnd/>
                        </a:ln>
                      </pic:spPr>
                    </pic:pic>
                  </a:graphicData>
                </a:graphic>
              </wp:inline>
            </w:drawing>
          </w:r>
        </w:p>
      </w:tc>
    </w:tr>
    <w:bookmarkEnd w:id="1"/>
  </w:tbl>
  <w:p w:rsidR="00130401" w:rsidRDefault="001304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F4427"/>
    <w:multiLevelType w:val="hybridMultilevel"/>
    <w:tmpl w:val="8CB6A4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3B375C2B"/>
    <w:multiLevelType w:val="hybridMultilevel"/>
    <w:tmpl w:val="4BCA0C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367F6F"/>
    <w:multiLevelType w:val="multilevel"/>
    <w:tmpl w:val="36C23476"/>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73D7518A"/>
    <w:multiLevelType w:val="hybridMultilevel"/>
    <w:tmpl w:val="DB9EC8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hyphenationZone w:val="425"/>
  <w:characterSpacingControl w:val="doNotCompress"/>
  <w:hdrShapeDefaults>
    <o:shapedefaults v:ext="edit" spidmax="5122"/>
    <o:shapelayout v:ext="edit">
      <o:idmap v:ext="edit" data="4"/>
      <o:rules v:ext="edit">
        <o:r id="V:Rule1" type="connector" idref="#AutoShape 7"/>
      </o:rules>
    </o:shapelayout>
  </w:hdrShapeDefaults>
  <w:footnotePr>
    <w:footnote w:id="-1"/>
    <w:footnote w:id="0"/>
  </w:footnotePr>
  <w:endnotePr>
    <w:endnote w:id="-1"/>
    <w:endnote w:id="0"/>
  </w:endnotePr>
  <w:compat/>
  <w:rsids>
    <w:rsidRoot w:val="001F229B"/>
    <w:rsid w:val="00001394"/>
    <w:rsid w:val="00030702"/>
    <w:rsid w:val="00032874"/>
    <w:rsid w:val="000546E6"/>
    <w:rsid w:val="00064387"/>
    <w:rsid w:val="0006790D"/>
    <w:rsid w:val="000817B8"/>
    <w:rsid w:val="000828DB"/>
    <w:rsid w:val="00084C7B"/>
    <w:rsid w:val="000867DF"/>
    <w:rsid w:val="000A51C4"/>
    <w:rsid w:val="000A68FD"/>
    <w:rsid w:val="000B07A5"/>
    <w:rsid w:val="000B3990"/>
    <w:rsid w:val="000C04C8"/>
    <w:rsid w:val="000E6175"/>
    <w:rsid w:val="000E7504"/>
    <w:rsid w:val="00112CAC"/>
    <w:rsid w:val="00121348"/>
    <w:rsid w:val="00130401"/>
    <w:rsid w:val="00141E00"/>
    <w:rsid w:val="001445F9"/>
    <w:rsid w:val="00161DA3"/>
    <w:rsid w:val="00174E03"/>
    <w:rsid w:val="00183377"/>
    <w:rsid w:val="00184CE6"/>
    <w:rsid w:val="001A2D8B"/>
    <w:rsid w:val="001E0145"/>
    <w:rsid w:val="001F059C"/>
    <w:rsid w:val="001F229B"/>
    <w:rsid w:val="00200C0F"/>
    <w:rsid w:val="00220CDD"/>
    <w:rsid w:val="00230A62"/>
    <w:rsid w:val="00235E03"/>
    <w:rsid w:val="0023719E"/>
    <w:rsid w:val="00261725"/>
    <w:rsid w:val="002E2042"/>
    <w:rsid w:val="002E2A6E"/>
    <w:rsid w:val="003059F5"/>
    <w:rsid w:val="0031015D"/>
    <w:rsid w:val="003278A9"/>
    <w:rsid w:val="00337626"/>
    <w:rsid w:val="00344C81"/>
    <w:rsid w:val="0036197F"/>
    <w:rsid w:val="003623C5"/>
    <w:rsid w:val="00362B80"/>
    <w:rsid w:val="00372229"/>
    <w:rsid w:val="003812BA"/>
    <w:rsid w:val="003900C3"/>
    <w:rsid w:val="00394B00"/>
    <w:rsid w:val="003B1920"/>
    <w:rsid w:val="003D1BC1"/>
    <w:rsid w:val="003E4D46"/>
    <w:rsid w:val="003E534D"/>
    <w:rsid w:val="004030AA"/>
    <w:rsid w:val="004145CB"/>
    <w:rsid w:val="00421D16"/>
    <w:rsid w:val="00487729"/>
    <w:rsid w:val="004979BE"/>
    <w:rsid w:val="004A17E4"/>
    <w:rsid w:val="004B5678"/>
    <w:rsid w:val="004E2109"/>
    <w:rsid w:val="004F5303"/>
    <w:rsid w:val="004F7604"/>
    <w:rsid w:val="00521169"/>
    <w:rsid w:val="0053068D"/>
    <w:rsid w:val="005323BF"/>
    <w:rsid w:val="00532FDD"/>
    <w:rsid w:val="00535887"/>
    <w:rsid w:val="00541293"/>
    <w:rsid w:val="00545ED0"/>
    <w:rsid w:val="00550FE5"/>
    <w:rsid w:val="005545D9"/>
    <w:rsid w:val="00556F0F"/>
    <w:rsid w:val="00562BA6"/>
    <w:rsid w:val="005715C3"/>
    <w:rsid w:val="00572C83"/>
    <w:rsid w:val="00576B33"/>
    <w:rsid w:val="0058262F"/>
    <w:rsid w:val="00591556"/>
    <w:rsid w:val="005A7036"/>
    <w:rsid w:val="005B276C"/>
    <w:rsid w:val="005B6467"/>
    <w:rsid w:val="005D178B"/>
    <w:rsid w:val="005D7EFE"/>
    <w:rsid w:val="005F4E23"/>
    <w:rsid w:val="005F695D"/>
    <w:rsid w:val="00606768"/>
    <w:rsid w:val="006072FD"/>
    <w:rsid w:val="00626D1A"/>
    <w:rsid w:val="00642955"/>
    <w:rsid w:val="00645DCC"/>
    <w:rsid w:val="006642EB"/>
    <w:rsid w:val="006658EB"/>
    <w:rsid w:val="006818FF"/>
    <w:rsid w:val="00682466"/>
    <w:rsid w:val="006A29A8"/>
    <w:rsid w:val="006D774D"/>
    <w:rsid w:val="006E661E"/>
    <w:rsid w:val="00710AC8"/>
    <w:rsid w:val="00716F9F"/>
    <w:rsid w:val="00723989"/>
    <w:rsid w:val="00733923"/>
    <w:rsid w:val="00750B28"/>
    <w:rsid w:val="00756387"/>
    <w:rsid w:val="0077377D"/>
    <w:rsid w:val="007B6909"/>
    <w:rsid w:val="007C2375"/>
    <w:rsid w:val="007D4C6E"/>
    <w:rsid w:val="007D7161"/>
    <w:rsid w:val="007E0DB1"/>
    <w:rsid w:val="007E680E"/>
    <w:rsid w:val="007F4E8B"/>
    <w:rsid w:val="007F558B"/>
    <w:rsid w:val="0080776C"/>
    <w:rsid w:val="00823F7A"/>
    <w:rsid w:val="00833B11"/>
    <w:rsid w:val="00834600"/>
    <w:rsid w:val="008408D9"/>
    <w:rsid w:val="00883A73"/>
    <w:rsid w:val="00890B6A"/>
    <w:rsid w:val="00895CE6"/>
    <w:rsid w:val="008A0D51"/>
    <w:rsid w:val="008B32EE"/>
    <w:rsid w:val="008C2542"/>
    <w:rsid w:val="008C4DAE"/>
    <w:rsid w:val="008F5679"/>
    <w:rsid w:val="008F7753"/>
    <w:rsid w:val="00900CD0"/>
    <w:rsid w:val="00915BC9"/>
    <w:rsid w:val="00921182"/>
    <w:rsid w:val="00936EB3"/>
    <w:rsid w:val="00942455"/>
    <w:rsid w:val="009826AD"/>
    <w:rsid w:val="00991C57"/>
    <w:rsid w:val="009B0171"/>
    <w:rsid w:val="009C60C3"/>
    <w:rsid w:val="009D5663"/>
    <w:rsid w:val="009D78B6"/>
    <w:rsid w:val="009E451C"/>
    <w:rsid w:val="009E5636"/>
    <w:rsid w:val="009F162C"/>
    <w:rsid w:val="009F20AE"/>
    <w:rsid w:val="009F2242"/>
    <w:rsid w:val="009F2DF9"/>
    <w:rsid w:val="009F6C0D"/>
    <w:rsid w:val="00A10097"/>
    <w:rsid w:val="00A20289"/>
    <w:rsid w:val="00A26C2B"/>
    <w:rsid w:val="00A33A4F"/>
    <w:rsid w:val="00A358D1"/>
    <w:rsid w:val="00A528D0"/>
    <w:rsid w:val="00A5384C"/>
    <w:rsid w:val="00A65CB7"/>
    <w:rsid w:val="00A72622"/>
    <w:rsid w:val="00A81664"/>
    <w:rsid w:val="00A844EB"/>
    <w:rsid w:val="00A84A28"/>
    <w:rsid w:val="00A9613A"/>
    <w:rsid w:val="00A96B69"/>
    <w:rsid w:val="00AC3C59"/>
    <w:rsid w:val="00AD10F1"/>
    <w:rsid w:val="00AE4B36"/>
    <w:rsid w:val="00AF3480"/>
    <w:rsid w:val="00B11A09"/>
    <w:rsid w:val="00B1609B"/>
    <w:rsid w:val="00B24E30"/>
    <w:rsid w:val="00B31128"/>
    <w:rsid w:val="00B351E3"/>
    <w:rsid w:val="00B409D6"/>
    <w:rsid w:val="00B51737"/>
    <w:rsid w:val="00B532D0"/>
    <w:rsid w:val="00B67D58"/>
    <w:rsid w:val="00B75A67"/>
    <w:rsid w:val="00BA09FA"/>
    <w:rsid w:val="00BA1D61"/>
    <w:rsid w:val="00BA500D"/>
    <w:rsid w:val="00BC3D97"/>
    <w:rsid w:val="00BC4273"/>
    <w:rsid w:val="00BD2D91"/>
    <w:rsid w:val="00C37A00"/>
    <w:rsid w:val="00C50D49"/>
    <w:rsid w:val="00C53CC9"/>
    <w:rsid w:val="00C60693"/>
    <w:rsid w:val="00C64A28"/>
    <w:rsid w:val="00C8310E"/>
    <w:rsid w:val="00C83FFA"/>
    <w:rsid w:val="00C851E9"/>
    <w:rsid w:val="00C85E38"/>
    <w:rsid w:val="00CB2621"/>
    <w:rsid w:val="00CB7A71"/>
    <w:rsid w:val="00CC2283"/>
    <w:rsid w:val="00CC3A6C"/>
    <w:rsid w:val="00CE354B"/>
    <w:rsid w:val="00CE6C43"/>
    <w:rsid w:val="00CE7C58"/>
    <w:rsid w:val="00CF459F"/>
    <w:rsid w:val="00D14A42"/>
    <w:rsid w:val="00D633A3"/>
    <w:rsid w:val="00D63B00"/>
    <w:rsid w:val="00D7549D"/>
    <w:rsid w:val="00D778D5"/>
    <w:rsid w:val="00D81169"/>
    <w:rsid w:val="00D945F6"/>
    <w:rsid w:val="00D96BB8"/>
    <w:rsid w:val="00DA44D0"/>
    <w:rsid w:val="00DA4A69"/>
    <w:rsid w:val="00DA5559"/>
    <w:rsid w:val="00DA6990"/>
    <w:rsid w:val="00DB0D8B"/>
    <w:rsid w:val="00DC5E0B"/>
    <w:rsid w:val="00DE1A75"/>
    <w:rsid w:val="00DE3261"/>
    <w:rsid w:val="00DE55A3"/>
    <w:rsid w:val="00DE58CD"/>
    <w:rsid w:val="00DE6E0E"/>
    <w:rsid w:val="00E07595"/>
    <w:rsid w:val="00E13100"/>
    <w:rsid w:val="00E23BA9"/>
    <w:rsid w:val="00E3063E"/>
    <w:rsid w:val="00E4477C"/>
    <w:rsid w:val="00E51752"/>
    <w:rsid w:val="00E53B87"/>
    <w:rsid w:val="00E95176"/>
    <w:rsid w:val="00E96342"/>
    <w:rsid w:val="00EA7D87"/>
    <w:rsid w:val="00EB7D4E"/>
    <w:rsid w:val="00EC0AF3"/>
    <w:rsid w:val="00EC1BDE"/>
    <w:rsid w:val="00EC79D3"/>
    <w:rsid w:val="00ED4169"/>
    <w:rsid w:val="00EE2E39"/>
    <w:rsid w:val="00EE5D04"/>
    <w:rsid w:val="00EF6A92"/>
    <w:rsid w:val="00F137AE"/>
    <w:rsid w:val="00F151D5"/>
    <w:rsid w:val="00F2597F"/>
    <w:rsid w:val="00F4015E"/>
    <w:rsid w:val="00F4653A"/>
    <w:rsid w:val="00F664DF"/>
    <w:rsid w:val="00F700AE"/>
    <w:rsid w:val="00F73F71"/>
    <w:rsid w:val="00F87AE4"/>
    <w:rsid w:val="00FA3238"/>
    <w:rsid w:val="00FA3FCF"/>
    <w:rsid w:val="00FC65B2"/>
    <w:rsid w:val="00FD09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F71"/>
    <w:pPr>
      <w:spacing w:after="0" w:line="300" w:lineRule="auto"/>
      <w:ind w:firstLine="567"/>
    </w:pPr>
    <w:rPr>
      <w:rFonts w:ascii="Cambria" w:hAnsi="Cambria"/>
      <w:sz w:val="24"/>
    </w:rPr>
  </w:style>
  <w:style w:type="paragraph" w:styleId="Heading1">
    <w:name w:val="heading 1"/>
    <w:basedOn w:val="Normal"/>
    <w:next w:val="Normal"/>
    <w:link w:val="Heading1Char"/>
    <w:uiPriority w:val="9"/>
    <w:qFormat/>
    <w:rsid w:val="00A96B69"/>
    <w:pPr>
      <w:keepNext/>
      <w:keepLines/>
      <w:spacing w:before="240"/>
      <w:outlineLvl w:val="0"/>
    </w:pPr>
    <w:rPr>
      <w:rFonts w:asciiTheme="majorHAnsi" w:eastAsiaTheme="majorEastAsia" w:hAnsiTheme="majorHAnsi" w:cstheme="majorBidi"/>
      <w:color w:val="2F5496" w:themeColor="accent5" w:themeShade="BF"/>
      <w:sz w:val="32"/>
      <w:szCs w:val="32"/>
    </w:rPr>
  </w:style>
  <w:style w:type="paragraph" w:styleId="Heading2">
    <w:name w:val="heading 2"/>
    <w:basedOn w:val="Normal"/>
    <w:next w:val="Normal"/>
    <w:link w:val="Heading2Char"/>
    <w:uiPriority w:val="9"/>
    <w:unhideWhenUsed/>
    <w:qFormat/>
    <w:rsid w:val="006818FF"/>
    <w:pPr>
      <w:keepNext/>
      <w:keepLines/>
      <w:spacing w:before="120"/>
      <w:ind w:firstLine="0"/>
      <w:outlineLvl w:val="1"/>
    </w:pPr>
    <w:rPr>
      <w:rFonts w:eastAsiaTheme="majorEastAsia" w:cstheme="majorBidi"/>
      <w:b/>
      <w:color w:val="2F5496" w:themeColor="accent5" w:themeShade="BF"/>
      <w:sz w:val="28"/>
      <w:szCs w:val="26"/>
    </w:rPr>
  </w:style>
  <w:style w:type="paragraph" w:styleId="Heading3">
    <w:name w:val="heading 3"/>
    <w:basedOn w:val="Normal"/>
    <w:next w:val="Normal"/>
    <w:link w:val="Heading3Char"/>
    <w:uiPriority w:val="9"/>
    <w:unhideWhenUsed/>
    <w:qFormat/>
    <w:rsid w:val="006818FF"/>
    <w:pPr>
      <w:keepNext/>
      <w:keepLines/>
      <w:spacing w:before="120"/>
      <w:ind w:firstLine="0"/>
      <w:outlineLvl w:val="2"/>
    </w:pPr>
    <w:rPr>
      <w:rFonts w:eastAsiaTheme="majorEastAsia" w:cstheme="majorBidi"/>
      <w:b/>
      <w:color w:val="2F5496" w:themeColor="accent5" w:themeShade="BF"/>
      <w:sz w:val="26"/>
      <w:szCs w:val="24"/>
    </w:rPr>
  </w:style>
  <w:style w:type="paragraph" w:styleId="Heading5">
    <w:name w:val="heading 5"/>
    <w:basedOn w:val="Normal"/>
    <w:next w:val="Normal"/>
    <w:link w:val="Heading5Char"/>
    <w:uiPriority w:val="9"/>
    <w:unhideWhenUsed/>
    <w:qFormat/>
    <w:rsid w:val="0006790D"/>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A96B69"/>
    <w:rPr>
      <w:rFonts w:asciiTheme="majorHAnsi" w:eastAsiaTheme="majorEastAsia" w:hAnsiTheme="majorHAnsi" w:cstheme="majorBidi"/>
      <w:color w:val="2F5496" w:themeColor="accent5"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6818FF"/>
    <w:rPr>
      <w:rFonts w:ascii="Cambria" w:eastAsiaTheme="majorEastAsia" w:hAnsi="Cambria" w:cstheme="majorBidi"/>
      <w:b/>
      <w:color w:val="2F5496" w:themeColor="accent5" w:themeShade="BF"/>
      <w:sz w:val="28"/>
      <w:szCs w:val="26"/>
    </w:rPr>
  </w:style>
  <w:style w:type="character" w:customStyle="1" w:styleId="Heading3Char">
    <w:name w:val="Heading 3 Char"/>
    <w:basedOn w:val="DefaultParagraphFont"/>
    <w:link w:val="Heading3"/>
    <w:uiPriority w:val="9"/>
    <w:rsid w:val="006818FF"/>
    <w:rPr>
      <w:rFonts w:ascii="Cambria" w:eastAsiaTheme="majorEastAsia" w:hAnsi="Cambria" w:cstheme="majorBidi"/>
      <w:b/>
      <w:color w:val="2F5496" w:themeColor="accent5" w:themeShade="BF"/>
      <w:sz w:val="26"/>
      <w:szCs w:val="24"/>
    </w:rPr>
  </w:style>
  <w:style w:type="table" w:styleId="TableGrid">
    <w:name w:val="Table Grid"/>
    <w:basedOn w:val="TableNormal"/>
    <w:uiPriority w:val="3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paragraph" w:customStyle="1" w:styleId="4D3FC6A7267447BDB5359E4E033ED01D">
    <w:name w:val="4D3FC6A7267447BDB5359E4E033ED01D"/>
    <w:rsid w:val="00682466"/>
    <w:pPr>
      <w:spacing w:after="200" w:line="276" w:lineRule="auto"/>
    </w:pPr>
    <w:rPr>
      <w:rFonts w:eastAsiaTheme="minorEastAsia"/>
    </w:rPr>
  </w:style>
  <w:style w:type="paragraph" w:styleId="TOCHeading">
    <w:name w:val="TOC Heading"/>
    <w:basedOn w:val="Heading1"/>
    <w:next w:val="Normal"/>
    <w:uiPriority w:val="39"/>
    <w:unhideWhenUsed/>
    <w:qFormat/>
    <w:rsid w:val="00AE4B36"/>
    <w:pPr>
      <w:spacing w:before="480" w:line="276" w:lineRule="auto"/>
      <w:ind w:firstLine="0"/>
      <w:outlineLvl w:val="9"/>
    </w:pPr>
    <w:rPr>
      <w:b/>
      <w:bCs/>
      <w:color w:val="2E74B5" w:themeColor="accent1" w:themeShade="BF"/>
      <w:sz w:val="28"/>
      <w:szCs w:val="28"/>
    </w:rPr>
  </w:style>
  <w:style w:type="paragraph" w:styleId="TOC1">
    <w:name w:val="toc 1"/>
    <w:basedOn w:val="Normal"/>
    <w:next w:val="Normal"/>
    <w:autoRedefine/>
    <w:uiPriority w:val="39"/>
    <w:unhideWhenUsed/>
    <w:rsid w:val="00AE4B36"/>
    <w:pPr>
      <w:spacing w:after="100" w:line="360" w:lineRule="auto"/>
      <w:ind w:left="340" w:hanging="340"/>
    </w:pPr>
  </w:style>
  <w:style w:type="paragraph" w:styleId="TOC2">
    <w:name w:val="toc 2"/>
    <w:basedOn w:val="Normal"/>
    <w:next w:val="Normal"/>
    <w:autoRedefine/>
    <w:uiPriority w:val="39"/>
    <w:unhideWhenUsed/>
    <w:rsid w:val="00AE4B36"/>
    <w:pPr>
      <w:spacing w:after="100" w:line="360" w:lineRule="auto"/>
      <w:ind w:left="238" w:firstLine="0"/>
    </w:pPr>
  </w:style>
  <w:style w:type="paragraph" w:styleId="TOC3">
    <w:name w:val="toc 3"/>
    <w:basedOn w:val="Normal"/>
    <w:next w:val="Normal"/>
    <w:autoRedefine/>
    <w:uiPriority w:val="39"/>
    <w:unhideWhenUsed/>
    <w:rsid w:val="00AE4B36"/>
    <w:pPr>
      <w:tabs>
        <w:tab w:val="left" w:pos="1320"/>
        <w:tab w:val="right" w:leader="dot" w:pos="9061"/>
      </w:tabs>
      <w:spacing w:after="100" w:line="360" w:lineRule="auto"/>
      <w:ind w:left="1106" w:hanging="624"/>
    </w:pPr>
  </w:style>
  <w:style w:type="character" w:styleId="Hyperlink">
    <w:name w:val="Hyperlink"/>
    <w:basedOn w:val="DefaultParagraphFont"/>
    <w:uiPriority w:val="99"/>
    <w:unhideWhenUsed/>
    <w:rsid w:val="00AE4B36"/>
    <w:rPr>
      <w:color w:val="0563C1" w:themeColor="hyperlink"/>
      <w:u w:val="single"/>
    </w:rPr>
  </w:style>
  <w:style w:type="character" w:customStyle="1" w:styleId="Heading5Char">
    <w:name w:val="Heading 5 Char"/>
    <w:basedOn w:val="DefaultParagraphFont"/>
    <w:link w:val="Heading5"/>
    <w:uiPriority w:val="9"/>
    <w:rsid w:val="0006790D"/>
    <w:rPr>
      <w:rFonts w:asciiTheme="majorHAnsi" w:eastAsiaTheme="majorEastAsia" w:hAnsiTheme="majorHAnsi" w:cstheme="majorBidi"/>
      <w:color w:val="2E74B5" w:themeColor="accent1" w:themeShade="BF"/>
      <w:sz w:val="24"/>
    </w:rPr>
  </w:style>
  <w:style w:type="paragraph" w:customStyle="1" w:styleId="Paragraph">
    <w:name w:val="Paragraph"/>
    <w:basedOn w:val="Normal"/>
    <w:link w:val="ParagraphChar"/>
    <w:qFormat/>
    <w:rsid w:val="0006790D"/>
    <w:pPr>
      <w:spacing w:line="360" w:lineRule="auto"/>
      <w:jc w:val="both"/>
    </w:pPr>
    <w:rPr>
      <w:rFonts w:cs="Calibri Light"/>
      <w:szCs w:val="24"/>
      <w:lang w:val="en-GB"/>
    </w:rPr>
  </w:style>
  <w:style w:type="character" w:customStyle="1" w:styleId="ParagraphChar">
    <w:name w:val="Paragraph Char"/>
    <w:basedOn w:val="DefaultParagraphFont"/>
    <w:link w:val="Paragraph"/>
    <w:rsid w:val="0006790D"/>
    <w:rPr>
      <w:rFonts w:ascii="Cambria" w:hAnsi="Cambria" w:cs="Calibri Light"/>
      <w:sz w:val="24"/>
      <w:szCs w:val="24"/>
      <w:lang w:val="en-GB"/>
    </w:rPr>
  </w:style>
  <w:style w:type="character" w:styleId="FootnoteReference">
    <w:name w:val="footnote reference"/>
    <w:uiPriority w:val="99"/>
    <w:semiHidden/>
    <w:unhideWhenUsed/>
    <w:rsid w:val="0006790D"/>
    <w:rPr>
      <w:vertAlign w:val="superscript"/>
    </w:rPr>
  </w:style>
  <w:style w:type="paragraph" w:styleId="FootnoteText">
    <w:name w:val="footnote text"/>
    <w:basedOn w:val="Normal"/>
    <w:link w:val="FootnoteTextChar"/>
    <w:uiPriority w:val="99"/>
    <w:semiHidden/>
    <w:unhideWhenUsed/>
    <w:rsid w:val="0006790D"/>
    <w:pPr>
      <w:spacing w:line="240" w:lineRule="auto"/>
    </w:pPr>
    <w:rPr>
      <w:sz w:val="20"/>
      <w:szCs w:val="20"/>
    </w:rPr>
  </w:style>
  <w:style w:type="character" w:customStyle="1" w:styleId="FootnoteTextChar">
    <w:name w:val="Footnote Text Char"/>
    <w:basedOn w:val="DefaultParagraphFont"/>
    <w:link w:val="FootnoteText"/>
    <w:uiPriority w:val="99"/>
    <w:semiHidden/>
    <w:rsid w:val="0006790D"/>
    <w:rPr>
      <w:rFonts w:ascii="Cambria" w:hAnsi="Cambria"/>
      <w:sz w:val="20"/>
      <w:szCs w:val="20"/>
    </w:rPr>
  </w:style>
  <w:style w:type="paragraph" w:customStyle="1" w:styleId="Heading41">
    <w:name w:val="Heading 4.1."/>
    <w:basedOn w:val="Normal"/>
    <w:link w:val="Heading41Char"/>
    <w:qFormat/>
    <w:rsid w:val="0006790D"/>
    <w:pPr>
      <w:ind w:firstLine="0"/>
      <w:jc w:val="center"/>
    </w:pPr>
    <w:rPr>
      <w:rFonts w:cs="Times New Roman"/>
      <w:b/>
      <w:color w:val="002060"/>
      <w:sz w:val="32"/>
      <w:szCs w:val="32"/>
    </w:rPr>
  </w:style>
  <w:style w:type="character" w:customStyle="1" w:styleId="Heading41Char">
    <w:name w:val="Heading 4.1. Char"/>
    <w:basedOn w:val="DefaultParagraphFont"/>
    <w:link w:val="Heading41"/>
    <w:rsid w:val="0006790D"/>
    <w:rPr>
      <w:rFonts w:ascii="Cambria" w:hAnsi="Cambria" w:cs="Times New Roman"/>
      <w:b/>
      <w:color w:val="002060"/>
      <w:sz w:val="32"/>
      <w:szCs w:val="32"/>
    </w:rPr>
  </w:style>
  <w:style w:type="character" w:customStyle="1" w:styleId="hwtze">
    <w:name w:val="hwtze"/>
    <w:basedOn w:val="DefaultParagraphFont"/>
    <w:rsid w:val="00C64A28"/>
  </w:style>
  <w:style w:type="character" w:customStyle="1" w:styleId="rynqvb">
    <w:name w:val="rynqvb"/>
    <w:basedOn w:val="DefaultParagraphFont"/>
    <w:rsid w:val="00C64A28"/>
  </w:style>
  <w:style w:type="paragraph" w:styleId="NormalWeb">
    <w:name w:val="Normal (Web)"/>
    <w:basedOn w:val="Normal"/>
    <w:uiPriority w:val="99"/>
    <w:semiHidden/>
    <w:unhideWhenUsed/>
    <w:rsid w:val="00F2597F"/>
    <w:pPr>
      <w:spacing w:before="100" w:beforeAutospacing="1" w:after="100" w:afterAutospacing="1" w:line="240" w:lineRule="auto"/>
      <w:ind w:firstLine="0"/>
    </w:pPr>
    <w:rPr>
      <w:rFonts w:ascii="Times New Roman" w:eastAsia="Times New Roman" w:hAnsi="Times New Roman" w:cs="Times New Roman"/>
      <w:szCs w:val="24"/>
      <w:lang w:val="en-GB" w:eastAsia="en-GB"/>
    </w:rPr>
  </w:style>
</w:styles>
</file>

<file path=word/webSettings.xml><?xml version="1.0" encoding="utf-8"?>
<w:webSettings xmlns:r="http://schemas.openxmlformats.org/officeDocument/2006/relationships" xmlns:w="http://schemas.openxmlformats.org/wordprocessingml/2006/main">
  <w:divs>
    <w:div w:id="455366829">
      <w:bodyDiv w:val="1"/>
      <w:marLeft w:val="0"/>
      <w:marRight w:val="0"/>
      <w:marTop w:val="0"/>
      <w:marBottom w:val="0"/>
      <w:divBdr>
        <w:top w:val="none" w:sz="0" w:space="0" w:color="auto"/>
        <w:left w:val="none" w:sz="0" w:space="0" w:color="auto"/>
        <w:bottom w:val="none" w:sz="0" w:space="0" w:color="auto"/>
        <w:right w:val="none" w:sz="0" w:space="0" w:color="auto"/>
      </w:divBdr>
      <w:divsChild>
        <w:div w:id="1107193130">
          <w:marLeft w:val="547"/>
          <w:marRight w:val="0"/>
          <w:marTop w:val="0"/>
          <w:marBottom w:val="120"/>
          <w:divBdr>
            <w:top w:val="none" w:sz="0" w:space="0" w:color="auto"/>
            <w:left w:val="none" w:sz="0" w:space="0" w:color="auto"/>
            <w:bottom w:val="none" w:sz="0" w:space="0" w:color="auto"/>
            <w:right w:val="none" w:sz="0" w:space="0" w:color="auto"/>
          </w:divBdr>
        </w:div>
      </w:divsChild>
    </w:div>
    <w:div w:id="912470987">
      <w:bodyDiv w:val="1"/>
      <w:marLeft w:val="0"/>
      <w:marRight w:val="0"/>
      <w:marTop w:val="0"/>
      <w:marBottom w:val="0"/>
      <w:divBdr>
        <w:top w:val="none" w:sz="0" w:space="0" w:color="auto"/>
        <w:left w:val="none" w:sz="0" w:space="0" w:color="auto"/>
        <w:bottom w:val="none" w:sz="0" w:space="0" w:color="auto"/>
        <w:right w:val="none" w:sz="0" w:space="0" w:color="auto"/>
      </w:divBdr>
      <w:divsChild>
        <w:div w:id="329673780">
          <w:marLeft w:val="547"/>
          <w:marRight w:val="0"/>
          <w:marTop w:val="0"/>
          <w:marBottom w:val="120"/>
          <w:divBdr>
            <w:top w:val="none" w:sz="0" w:space="0" w:color="auto"/>
            <w:left w:val="none" w:sz="0" w:space="0" w:color="auto"/>
            <w:bottom w:val="none" w:sz="0" w:space="0" w:color="auto"/>
            <w:right w:val="none" w:sz="0" w:space="0" w:color="auto"/>
          </w:divBdr>
        </w:div>
      </w:divsChild>
    </w:div>
    <w:div w:id="977613239">
      <w:bodyDiv w:val="1"/>
      <w:marLeft w:val="0"/>
      <w:marRight w:val="0"/>
      <w:marTop w:val="0"/>
      <w:marBottom w:val="0"/>
      <w:divBdr>
        <w:top w:val="none" w:sz="0" w:space="0" w:color="auto"/>
        <w:left w:val="none" w:sz="0" w:space="0" w:color="auto"/>
        <w:bottom w:val="none" w:sz="0" w:space="0" w:color="auto"/>
        <w:right w:val="none" w:sz="0" w:space="0" w:color="auto"/>
      </w:divBdr>
    </w:div>
    <w:div w:id="986086757">
      <w:bodyDiv w:val="1"/>
      <w:marLeft w:val="0"/>
      <w:marRight w:val="0"/>
      <w:marTop w:val="0"/>
      <w:marBottom w:val="0"/>
      <w:divBdr>
        <w:top w:val="none" w:sz="0" w:space="0" w:color="auto"/>
        <w:left w:val="none" w:sz="0" w:space="0" w:color="auto"/>
        <w:bottom w:val="none" w:sz="0" w:space="0" w:color="auto"/>
        <w:right w:val="none" w:sz="0" w:space="0" w:color="auto"/>
      </w:divBdr>
      <w:divsChild>
        <w:div w:id="584459168">
          <w:marLeft w:val="547"/>
          <w:marRight w:val="0"/>
          <w:marTop w:val="0"/>
          <w:marBottom w:val="120"/>
          <w:divBdr>
            <w:top w:val="none" w:sz="0" w:space="0" w:color="auto"/>
            <w:left w:val="none" w:sz="0" w:space="0" w:color="auto"/>
            <w:bottom w:val="none" w:sz="0" w:space="0" w:color="auto"/>
            <w:right w:val="none" w:sz="0" w:space="0" w:color="auto"/>
          </w:divBdr>
        </w:div>
      </w:divsChild>
    </w:div>
    <w:div w:id="1263492846">
      <w:bodyDiv w:val="1"/>
      <w:marLeft w:val="0"/>
      <w:marRight w:val="0"/>
      <w:marTop w:val="0"/>
      <w:marBottom w:val="0"/>
      <w:divBdr>
        <w:top w:val="none" w:sz="0" w:space="0" w:color="auto"/>
        <w:left w:val="none" w:sz="0" w:space="0" w:color="auto"/>
        <w:bottom w:val="none" w:sz="0" w:space="0" w:color="auto"/>
        <w:right w:val="none" w:sz="0" w:space="0" w:color="auto"/>
      </w:divBdr>
    </w:div>
    <w:div w:id="1418819737">
      <w:bodyDiv w:val="1"/>
      <w:marLeft w:val="0"/>
      <w:marRight w:val="0"/>
      <w:marTop w:val="0"/>
      <w:marBottom w:val="0"/>
      <w:divBdr>
        <w:top w:val="none" w:sz="0" w:space="0" w:color="auto"/>
        <w:left w:val="none" w:sz="0" w:space="0" w:color="auto"/>
        <w:bottom w:val="none" w:sz="0" w:space="0" w:color="auto"/>
        <w:right w:val="none" w:sz="0" w:space="0" w:color="auto"/>
      </w:divBdr>
    </w:div>
    <w:div w:id="1810702015">
      <w:bodyDiv w:val="1"/>
      <w:marLeft w:val="0"/>
      <w:marRight w:val="0"/>
      <w:marTop w:val="0"/>
      <w:marBottom w:val="0"/>
      <w:divBdr>
        <w:top w:val="none" w:sz="0" w:space="0" w:color="auto"/>
        <w:left w:val="none" w:sz="0" w:space="0" w:color="auto"/>
        <w:bottom w:val="none" w:sz="0" w:space="0" w:color="auto"/>
        <w:right w:val="none" w:sz="0" w:space="0" w:color="auto"/>
      </w:divBdr>
    </w:div>
    <w:div w:id="186089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BOEnsQFpge8?si=LsneVS7vsMQwWD4d"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446</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Strengthening of master curricula in water resources management for the Western Balkans HEIs and stakeholders</dc:creator>
  <cp:lastModifiedBy>Branimir Jaksic</cp:lastModifiedBy>
  <cp:revision>9</cp:revision>
  <cp:lastPrinted>2018-11-09T00:36:00Z</cp:lastPrinted>
  <dcterms:created xsi:type="dcterms:W3CDTF">2024-04-05T21:09:00Z</dcterms:created>
  <dcterms:modified xsi:type="dcterms:W3CDTF">2024-04-13T18:21:00Z</dcterms:modified>
</cp:coreProperties>
</file>